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E6" w:rsidRDefault="00896FE6" w:rsidP="0037110A">
      <w:pPr>
        <w:pStyle w:val="Default"/>
        <w:rPr>
          <w:lang w:val="hu-HU"/>
        </w:rPr>
      </w:pPr>
    </w:p>
    <w:p w:rsidR="00896FE6" w:rsidRDefault="00896FE6" w:rsidP="00896FE6">
      <w:pPr>
        <w:pStyle w:val="Default"/>
        <w:pBdr>
          <w:top w:val="single" w:sz="2" w:space="1" w:color="000000"/>
          <w:left w:val="single" w:sz="2" w:space="4" w:color="000000"/>
          <w:bottom w:val="single" w:sz="2" w:space="1" w:color="000000"/>
          <w:right w:val="single" w:sz="2" w:space="4" w:color="000000"/>
        </w:pBdr>
        <w:tabs>
          <w:tab w:val="right" w:pos="9360"/>
        </w:tabs>
        <w:rPr>
          <w:lang w:val="hu-HU"/>
        </w:rPr>
      </w:pPr>
      <w:r>
        <w:rPr>
          <w:b/>
          <w:bCs/>
          <w:lang w:val="hu-HU"/>
        </w:rPr>
        <w:t xml:space="preserve">Tantárgy neve: </w:t>
      </w:r>
      <w:proofErr w:type="spellStart"/>
      <w:r>
        <w:rPr>
          <w:b/>
          <w:bCs/>
          <w:lang w:val="hu-HU"/>
        </w:rPr>
        <w:t>Bioortogonális</w:t>
      </w:r>
      <w:proofErr w:type="spellEnd"/>
      <w:r>
        <w:rPr>
          <w:b/>
          <w:bCs/>
          <w:lang w:val="hu-HU"/>
        </w:rPr>
        <w:t xml:space="preserve"> kémiai módszerek a kémiai </w:t>
      </w:r>
      <w:proofErr w:type="gramStart"/>
      <w:r>
        <w:rPr>
          <w:b/>
          <w:bCs/>
          <w:lang w:val="hu-HU"/>
        </w:rPr>
        <w:t>biológiában</w:t>
      </w:r>
      <w:r w:rsidR="00FF435D">
        <w:rPr>
          <w:b/>
          <w:bCs/>
          <w:lang w:val="hu-HU"/>
        </w:rPr>
        <w:t xml:space="preserve">           kv2n9o71</w:t>
      </w:r>
      <w:proofErr w:type="gramEnd"/>
    </w:p>
    <w:p w:rsidR="00896FE6" w:rsidRDefault="00896FE6" w:rsidP="0037110A">
      <w:pPr>
        <w:pStyle w:val="Default"/>
        <w:rPr>
          <w:lang w:val="hu-HU"/>
        </w:rPr>
      </w:pPr>
    </w:p>
    <w:p w:rsidR="0037110A" w:rsidRDefault="0037110A" w:rsidP="0037110A">
      <w:pPr>
        <w:pStyle w:val="Default"/>
        <w:pBdr>
          <w:top w:val="single" w:sz="2" w:space="1" w:color="000000"/>
          <w:left w:val="single" w:sz="2" w:space="1" w:color="000000"/>
          <w:bottom w:val="single" w:sz="2" w:space="1" w:color="000000"/>
          <w:right w:val="single" w:sz="2" w:space="1" w:color="000000"/>
        </w:pBdr>
        <w:spacing w:line="360" w:lineRule="auto"/>
        <w:rPr>
          <w:lang w:val="hu-HU"/>
        </w:rPr>
      </w:pPr>
      <w:r>
        <w:rPr>
          <w:b/>
          <w:bCs/>
          <w:lang w:val="hu-HU"/>
        </w:rPr>
        <w:t>Kredit</w:t>
      </w:r>
      <w:proofErr w:type="gramStart"/>
      <w:r>
        <w:rPr>
          <w:b/>
          <w:bCs/>
          <w:lang w:val="hu-HU"/>
        </w:rPr>
        <w:t>:</w:t>
      </w:r>
      <w:r w:rsidRPr="004912CC">
        <w:rPr>
          <w:lang w:val="hu-HU"/>
        </w:rPr>
        <w:t xml:space="preserve"> </w:t>
      </w:r>
      <w:r>
        <w:rPr>
          <w:lang w:val="hu-HU"/>
        </w:rPr>
        <w:t xml:space="preserve"> </w:t>
      </w:r>
      <w:r w:rsidR="00C01E1C">
        <w:rPr>
          <w:lang w:val="hu-HU"/>
        </w:rPr>
        <w:t>2</w:t>
      </w:r>
      <w:proofErr w:type="gramEnd"/>
      <w:r w:rsidR="00C01E1C">
        <w:rPr>
          <w:lang w:val="hu-HU"/>
        </w:rPr>
        <w:t xml:space="preserve"> kredit</w:t>
      </w:r>
    </w:p>
    <w:p w:rsidR="006F0B7A" w:rsidRPr="006F0B7A" w:rsidRDefault="006F0B7A" w:rsidP="0037110A">
      <w:pPr>
        <w:pStyle w:val="Default"/>
        <w:pBdr>
          <w:top w:val="single" w:sz="2" w:space="1" w:color="000000"/>
          <w:left w:val="single" w:sz="2" w:space="1" w:color="000000"/>
          <w:bottom w:val="single" w:sz="2" w:space="1" w:color="000000"/>
          <w:right w:val="single" w:sz="2" w:space="1" w:color="000000"/>
        </w:pBdr>
        <w:spacing w:line="360" w:lineRule="auto"/>
        <w:rPr>
          <w:b/>
          <w:lang w:val="hu-HU"/>
        </w:rPr>
      </w:pPr>
      <w:r>
        <w:rPr>
          <w:b/>
          <w:lang w:val="hu-HU"/>
        </w:rPr>
        <w:t>Óraszám: 2 óra</w:t>
      </w:r>
    </w:p>
    <w:p w:rsidR="0037110A" w:rsidRDefault="0037110A" w:rsidP="0037110A">
      <w:pPr>
        <w:pStyle w:val="Default"/>
        <w:pBdr>
          <w:top w:val="single" w:sz="2" w:space="1" w:color="000000"/>
          <w:left w:val="single" w:sz="2" w:space="1" w:color="000000"/>
          <w:bottom w:val="single" w:sz="2" w:space="1" w:color="000000"/>
          <w:right w:val="single" w:sz="2" w:space="1" w:color="000000"/>
        </w:pBdr>
        <w:spacing w:line="360" w:lineRule="auto"/>
        <w:rPr>
          <w:b/>
          <w:bCs/>
          <w:lang w:val="hu-HU"/>
        </w:rPr>
      </w:pPr>
      <w:r>
        <w:rPr>
          <w:b/>
          <w:bCs/>
          <w:lang w:val="hu-HU"/>
        </w:rPr>
        <w:t xml:space="preserve">Tantárgyfelelős neve/tanszéke: </w:t>
      </w:r>
      <w:proofErr w:type="spellStart"/>
      <w:r w:rsidR="0088334F">
        <w:rPr>
          <w:b/>
          <w:bCs/>
          <w:lang w:val="hu-HU"/>
        </w:rPr>
        <w:t>Kele</w:t>
      </w:r>
      <w:proofErr w:type="spellEnd"/>
      <w:r w:rsidR="0088334F">
        <w:rPr>
          <w:b/>
          <w:bCs/>
          <w:lang w:val="hu-HU"/>
        </w:rPr>
        <w:t xml:space="preserve"> Péter, szerves kémia</w:t>
      </w:r>
    </w:p>
    <w:p w:rsidR="00C01E1C" w:rsidRDefault="00523BA2" w:rsidP="00523BA2">
      <w:pPr>
        <w:pStyle w:val="Default"/>
        <w:pBdr>
          <w:top w:val="single" w:sz="2" w:space="1" w:color="000000"/>
          <w:left w:val="single" w:sz="2" w:space="1" w:color="000000"/>
          <w:bottom w:val="single" w:sz="2" w:space="1" w:color="000000"/>
          <w:right w:val="single" w:sz="2" w:space="1" w:color="000000"/>
        </w:pBdr>
        <w:spacing w:line="360" w:lineRule="auto"/>
        <w:jc w:val="center"/>
        <w:rPr>
          <w:lang w:val="hu-HU"/>
        </w:rPr>
      </w:pPr>
      <w:r>
        <w:rPr>
          <w:lang w:val="hu-HU"/>
        </w:rPr>
        <w:t>ŐSZI félévben hirdetik</w:t>
      </w:r>
    </w:p>
    <w:p w:rsidR="0037110A" w:rsidRPr="00F12EA3" w:rsidRDefault="0037110A" w:rsidP="0037110A">
      <w:pPr>
        <w:pStyle w:val="Default"/>
        <w:pBdr>
          <w:top w:val="single" w:sz="2" w:space="1" w:color="000000"/>
          <w:left w:val="single" w:sz="2" w:space="1" w:color="000000"/>
          <w:bottom w:val="single" w:sz="2" w:space="1" w:color="000000"/>
          <w:right w:val="single" w:sz="2" w:space="1" w:color="000000"/>
        </w:pBdr>
        <w:spacing w:line="360" w:lineRule="auto"/>
        <w:rPr>
          <w:lang w:val="hu-HU"/>
        </w:rPr>
      </w:pPr>
      <w:r>
        <w:rPr>
          <w:b/>
          <w:bCs/>
          <w:lang w:val="hu-HU"/>
        </w:rPr>
        <w:t xml:space="preserve">Előtanulmányi feltételek: </w:t>
      </w:r>
      <w:r w:rsidR="0088334F">
        <w:rPr>
          <w:b/>
          <w:bCs/>
          <w:lang w:val="hu-HU"/>
        </w:rPr>
        <w:t>szerves kémia1 1, 2.</w:t>
      </w:r>
    </w:p>
    <w:p w:rsidR="0037110A" w:rsidRDefault="0037110A" w:rsidP="0037110A">
      <w:pPr>
        <w:pStyle w:val="Default"/>
        <w:rPr>
          <w:lang w:val="hu-HU"/>
        </w:rPr>
      </w:pPr>
    </w:p>
    <w:p w:rsidR="0037110A" w:rsidRDefault="0037110A" w:rsidP="0037110A">
      <w:pPr>
        <w:pStyle w:val="Default"/>
        <w:pBdr>
          <w:top w:val="single" w:sz="4" w:space="1" w:color="auto"/>
          <w:left w:val="single" w:sz="4" w:space="4" w:color="auto"/>
          <w:bottom w:val="single" w:sz="4" w:space="1" w:color="auto"/>
          <w:right w:val="single" w:sz="4" w:space="4" w:color="auto"/>
        </w:pBdr>
        <w:rPr>
          <w:b/>
          <w:bCs/>
          <w:lang w:val="hu-HU"/>
        </w:rPr>
      </w:pPr>
      <w:r>
        <w:rPr>
          <w:b/>
          <w:bCs/>
          <w:lang w:val="hu-HU"/>
        </w:rPr>
        <w:t>Az elsajátítandó ismeretanyag rövid (néhány soros) leírása:</w:t>
      </w:r>
    </w:p>
    <w:p w:rsidR="0037110A" w:rsidRDefault="0037110A" w:rsidP="0037110A">
      <w:pPr>
        <w:pBdr>
          <w:top w:val="single" w:sz="4" w:space="1" w:color="auto"/>
          <w:left w:val="single" w:sz="4" w:space="4" w:color="auto"/>
          <w:bottom w:val="single" w:sz="4" w:space="1" w:color="auto"/>
          <w:right w:val="single" w:sz="4" w:space="4" w:color="auto"/>
        </w:pBdr>
      </w:pPr>
    </w:p>
    <w:p w:rsidR="0088334F" w:rsidRDefault="0088334F" w:rsidP="0037110A">
      <w:pPr>
        <w:pBdr>
          <w:top w:val="single" w:sz="4" w:space="1" w:color="auto"/>
          <w:left w:val="single" w:sz="4" w:space="4" w:color="auto"/>
          <w:bottom w:val="single" w:sz="4" w:space="1" w:color="auto"/>
          <w:right w:val="single" w:sz="4" w:space="4" w:color="auto"/>
        </w:pBdr>
      </w:pPr>
      <w:r>
        <w:t xml:space="preserve">Az előadás célja, hogy az elmúlt tíz évben fejlődésnek indult </w:t>
      </w:r>
      <w:proofErr w:type="spellStart"/>
      <w:r>
        <w:t>bioortogonális</w:t>
      </w:r>
      <w:proofErr w:type="spellEnd"/>
      <w:r>
        <w:t xml:space="preserve"> kémiai módszerekkel, koncepciókkal, reakciókkal, alkalmazásokkal megismertesse a szerves kémia és a kémiai biológia iránt érdeklődő hallgatókat. Témakörök: </w:t>
      </w:r>
      <w:proofErr w:type="spellStart"/>
      <w:r>
        <w:t>bioortogonalitás</w:t>
      </w:r>
      <w:proofErr w:type="spellEnd"/>
      <w:r>
        <w:t xml:space="preserve"> fogalma, alapkoncepciók, klikk kémia, </w:t>
      </w:r>
      <w:proofErr w:type="spellStart"/>
      <w:r>
        <w:t>azid-alkin</w:t>
      </w:r>
      <w:proofErr w:type="spellEnd"/>
      <w:r>
        <w:t xml:space="preserve"> </w:t>
      </w:r>
      <w:proofErr w:type="spellStart"/>
      <w:r>
        <w:t>cikloaddíciós</w:t>
      </w:r>
      <w:proofErr w:type="spellEnd"/>
      <w:r>
        <w:t xml:space="preserve"> reakciók, </w:t>
      </w:r>
      <w:proofErr w:type="spellStart"/>
      <w:r>
        <w:t>Diels-Alder</w:t>
      </w:r>
      <w:proofErr w:type="spellEnd"/>
      <w:r>
        <w:t xml:space="preserve">, inverz elektronigényű DA reakciók, </w:t>
      </w:r>
      <w:proofErr w:type="spellStart"/>
      <w:r>
        <w:t>Staudinger</w:t>
      </w:r>
      <w:proofErr w:type="spellEnd"/>
      <w:r>
        <w:t xml:space="preserve"> </w:t>
      </w:r>
      <w:proofErr w:type="spellStart"/>
      <w:r>
        <w:t>ligáció</w:t>
      </w:r>
      <w:proofErr w:type="spellEnd"/>
      <w:r>
        <w:t xml:space="preserve">, </w:t>
      </w:r>
      <w:proofErr w:type="spellStart"/>
      <w:r>
        <w:t>tiol-én</w:t>
      </w:r>
      <w:proofErr w:type="spellEnd"/>
      <w:r>
        <w:t xml:space="preserve">, </w:t>
      </w:r>
      <w:proofErr w:type="spellStart"/>
      <w:r>
        <w:t>tiol-in-kémia</w:t>
      </w:r>
      <w:proofErr w:type="spellEnd"/>
      <w:r>
        <w:t xml:space="preserve">, </w:t>
      </w:r>
      <w:proofErr w:type="spellStart"/>
      <w:r>
        <w:t>oxim-ligáció</w:t>
      </w:r>
      <w:proofErr w:type="spellEnd"/>
      <w:r>
        <w:t xml:space="preserve">, fémkatalizált és fémmentes reakciók, natív kémiai </w:t>
      </w:r>
      <w:proofErr w:type="spellStart"/>
      <w:r>
        <w:t>ligációs</w:t>
      </w:r>
      <w:proofErr w:type="spellEnd"/>
      <w:r>
        <w:t xml:space="preserve"> technikák (minden esetben az adott reakcióra mechanizmus, </w:t>
      </w:r>
      <w:proofErr w:type="spellStart"/>
      <w:r>
        <w:t>reagensfejlesztés</w:t>
      </w:r>
      <w:proofErr w:type="spellEnd"/>
      <w:r>
        <w:t xml:space="preserve">); alkalmazások: nukleinsavak jelölése, </w:t>
      </w:r>
      <w:proofErr w:type="spellStart"/>
      <w:r>
        <w:t>glikánjelölés</w:t>
      </w:r>
      <w:proofErr w:type="spellEnd"/>
      <w:r>
        <w:t xml:space="preserve">, </w:t>
      </w:r>
      <w:proofErr w:type="spellStart"/>
      <w:r>
        <w:t>lipidek</w:t>
      </w:r>
      <w:proofErr w:type="spellEnd"/>
      <w:r>
        <w:t xml:space="preserve"> és fehérjék jelölése, </w:t>
      </w:r>
      <w:proofErr w:type="spellStart"/>
      <w:r w:rsidRPr="0088334F">
        <w:rPr>
          <w:i/>
        </w:rPr>
        <w:t>in</w:t>
      </w:r>
      <w:proofErr w:type="spellEnd"/>
      <w:r w:rsidRPr="0088334F">
        <w:rPr>
          <w:i/>
        </w:rPr>
        <w:t xml:space="preserve"> vivo</w:t>
      </w:r>
      <w:r>
        <w:t xml:space="preserve"> technikák, </w:t>
      </w:r>
      <w:proofErr w:type="spellStart"/>
      <w:r>
        <w:t>nanorészecskék</w:t>
      </w:r>
      <w:proofErr w:type="spellEnd"/>
      <w:r>
        <w:t xml:space="preserve"> alkalmazása. </w:t>
      </w:r>
      <w:r w:rsidR="001F6D21">
        <w:t>Fluoreszcens és radioaktív jelölés.</w:t>
      </w:r>
    </w:p>
    <w:p w:rsidR="0037110A" w:rsidRPr="0088334F" w:rsidRDefault="0088334F" w:rsidP="0037110A">
      <w:pPr>
        <w:pBdr>
          <w:top w:val="single" w:sz="4" w:space="1" w:color="auto"/>
          <w:left w:val="single" w:sz="4" w:space="4" w:color="auto"/>
          <w:bottom w:val="single" w:sz="4" w:space="1" w:color="auto"/>
          <w:right w:val="single" w:sz="4" w:space="4" w:color="auto"/>
        </w:pBdr>
        <w:rPr>
          <w:i/>
        </w:rPr>
      </w:pPr>
      <w:r w:rsidRPr="0088334F">
        <w:rPr>
          <w:i/>
        </w:rPr>
        <w:t>A kurzus angol nyelven hallgatható</w:t>
      </w:r>
      <w:r>
        <w:rPr>
          <w:i/>
        </w:rPr>
        <w:t>.</w:t>
      </w:r>
    </w:p>
    <w:p w:rsidR="0037110A" w:rsidRDefault="0037110A" w:rsidP="0037110A">
      <w:pPr>
        <w:pStyle w:val="Default"/>
        <w:pBdr>
          <w:top w:val="single" w:sz="4" w:space="1" w:color="auto"/>
          <w:left w:val="single" w:sz="4" w:space="4" w:color="auto"/>
          <w:bottom w:val="single" w:sz="4" w:space="1" w:color="auto"/>
          <w:right w:val="single" w:sz="4" w:space="4" w:color="auto"/>
        </w:pBdr>
        <w:rPr>
          <w:lang w:val="hu-HU"/>
        </w:rPr>
      </w:pPr>
    </w:p>
    <w:p w:rsidR="0037110A" w:rsidRDefault="0037110A" w:rsidP="0037110A">
      <w:pPr>
        <w:pStyle w:val="Default"/>
        <w:rPr>
          <w:lang w:val="hu-HU"/>
        </w:rPr>
      </w:pPr>
    </w:p>
    <w:p w:rsidR="0037110A" w:rsidRPr="009F0942" w:rsidRDefault="0037110A" w:rsidP="0037110A">
      <w:pPr>
        <w:pStyle w:val="Default"/>
        <w:pBdr>
          <w:top w:val="single" w:sz="4" w:space="1" w:color="auto"/>
          <w:left w:val="single" w:sz="4" w:space="4" w:color="auto"/>
          <w:bottom w:val="single" w:sz="4" w:space="1" w:color="auto"/>
          <w:right w:val="single" w:sz="4" w:space="4" w:color="auto"/>
        </w:pBdr>
        <w:rPr>
          <w:b/>
          <w:bCs/>
          <w:lang w:val="hu-HU"/>
        </w:rPr>
      </w:pPr>
      <w:r>
        <w:rPr>
          <w:b/>
          <w:bCs/>
          <w:lang w:val="hu-HU"/>
        </w:rPr>
        <w:t>Kötelező irodalom</w:t>
      </w:r>
      <w:r w:rsidRPr="009F0942">
        <w:rPr>
          <w:b/>
          <w:bCs/>
          <w:lang w:val="hu-HU"/>
        </w:rPr>
        <w:t xml:space="preserve">*: </w:t>
      </w:r>
      <w:r w:rsidR="009F0942" w:rsidRPr="009F0942">
        <w:rPr>
          <w:lang w:eastAsia="hu-HU"/>
        </w:rPr>
        <w:t xml:space="preserve">J. C. Jewett, C. R. </w:t>
      </w:r>
      <w:proofErr w:type="spellStart"/>
      <w:r w:rsidR="009F0942" w:rsidRPr="009F0942">
        <w:rPr>
          <w:lang w:eastAsia="hu-HU"/>
        </w:rPr>
        <w:t>Bertozzi</w:t>
      </w:r>
      <w:proofErr w:type="spellEnd"/>
      <w:r w:rsidR="009F0942" w:rsidRPr="009F0942">
        <w:rPr>
          <w:lang w:eastAsia="hu-HU"/>
        </w:rPr>
        <w:t xml:space="preserve">, </w:t>
      </w:r>
      <w:r w:rsidR="009F0942" w:rsidRPr="009F0942">
        <w:rPr>
          <w:i/>
          <w:lang w:eastAsia="hu-HU"/>
        </w:rPr>
        <w:t>Chem. Soc. Rev.</w:t>
      </w:r>
      <w:r w:rsidR="009F0942" w:rsidRPr="009F0942">
        <w:rPr>
          <w:lang w:eastAsia="hu-HU"/>
        </w:rPr>
        <w:t xml:space="preserve"> </w:t>
      </w:r>
      <w:r w:rsidR="009F0942" w:rsidRPr="009F0942">
        <w:rPr>
          <w:b/>
          <w:lang w:eastAsia="hu-HU"/>
        </w:rPr>
        <w:t>2010</w:t>
      </w:r>
      <w:r w:rsidR="009F0942" w:rsidRPr="009F0942">
        <w:rPr>
          <w:lang w:eastAsia="hu-HU"/>
        </w:rPr>
        <w:t xml:space="preserve">, </w:t>
      </w:r>
      <w:r w:rsidR="009F0942" w:rsidRPr="009F0942">
        <w:rPr>
          <w:i/>
          <w:lang w:eastAsia="hu-HU"/>
        </w:rPr>
        <w:t>39</w:t>
      </w:r>
      <w:r w:rsidR="009F0942" w:rsidRPr="009F0942">
        <w:rPr>
          <w:lang w:eastAsia="hu-HU"/>
        </w:rPr>
        <w:t xml:space="preserve">, 1272-1279; </w:t>
      </w:r>
      <w:r w:rsidR="009F0942" w:rsidRPr="009F0942">
        <w:rPr>
          <w:lang w:val="de-DE"/>
        </w:rPr>
        <w:t xml:space="preserve">C. R. </w:t>
      </w:r>
      <w:proofErr w:type="spellStart"/>
      <w:r w:rsidR="009F0942" w:rsidRPr="009F0942">
        <w:rPr>
          <w:lang w:val="de-DE"/>
        </w:rPr>
        <w:t>Becer</w:t>
      </w:r>
      <w:proofErr w:type="spellEnd"/>
      <w:r w:rsidR="009F0942" w:rsidRPr="009F0942">
        <w:rPr>
          <w:lang w:val="de-DE"/>
        </w:rPr>
        <w:t xml:space="preserve">, R. </w:t>
      </w:r>
      <w:proofErr w:type="spellStart"/>
      <w:r w:rsidR="009F0942" w:rsidRPr="009F0942">
        <w:rPr>
          <w:lang w:val="de-DE"/>
        </w:rPr>
        <w:t>Hoogenboom</w:t>
      </w:r>
      <w:proofErr w:type="spellEnd"/>
      <w:r w:rsidR="009F0942" w:rsidRPr="009F0942">
        <w:rPr>
          <w:lang w:val="de-DE"/>
        </w:rPr>
        <w:t xml:space="preserve">, U. Schubert, </w:t>
      </w:r>
      <w:proofErr w:type="spellStart"/>
      <w:r w:rsidR="009F0942" w:rsidRPr="009F0942">
        <w:rPr>
          <w:i/>
          <w:lang w:val="de-DE"/>
        </w:rPr>
        <w:t>Angew</w:t>
      </w:r>
      <w:proofErr w:type="spellEnd"/>
      <w:r w:rsidR="009F0942" w:rsidRPr="009F0942">
        <w:rPr>
          <w:i/>
          <w:lang w:val="de-DE"/>
        </w:rPr>
        <w:t>. Chem</w:t>
      </w:r>
      <w:r w:rsidR="009F0942" w:rsidRPr="009F0942">
        <w:rPr>
          <w:lang w:val="de-DE"/>
        </w:rPr>
        <w:t xml:space="preserve">. </w:t>
      </w:r>
      <w:r w:rsidR="009F0942" w:rsidRPr="009F0942">
        <w:rPr>
          <w:b/>
          <w:lang w:val="de-DE"/>
        </w:rPr>
        <w:t>2009</w:t>
      </w:r>
      <w:r w:rsidR="009F0942" w:rsidRPr="009F0942">
        <w:rPr>
          <w:lang w:val="de-DE"/>
        </w:rPr>
        <w:t xml:space="preserve">, </w:t>
      </w:r>
      <w:r w:rsidR="009F0942" w:rsidRPr="009F0942">
        <w:rPr>
          <w:i/>
          <w:lang w:val="de-DE"/>
        </w:rPr>
        <w:t>121</w:t>
      </w:r>
      <w:r w:rsidR="009F0942" w:rsidRPr="009F0942">
        <w:rPr>
          <w:lang w:val="de-DE"/>
        </w:rPr>
        <w:t xml:space="preserve">, 4998–5006; </w:t>
      </w:r>
      <w:proofErr w:type="spellStart"/>
      <w:r w:rsidR="009F0942" w:rsidRPr="009F0942">
        <w:rPr>
          <w:i/>
          <w:lang w:val="de-DE"/>
        </w:rPr>
        <w:t>Angew</w:t>
      </w:r>
      <w:proofErr w:type="spellEnd"/>
      <w:r w:rsidR="009F0942" w:rsidRPr="009F0942">
        <w:rPr>
          <w:i/>
          <w:lang w:val="de-DE"/>
        </w:rPr>
        <w:t>. Chem. Int. Ed</w:t>
      </w:r>
      <w:r w:rsidR="009F0942" w:rsidRPr="009F0942">
        <w:rPr>
          <w:lang w:val="de-DE"/>
        </w:rPr>
        <w:t xml:space="preserve">. </w:t>
      </w:r>
      <w:r w:rsidR="009F0942" w:rsidRPr="009F0942">
        <w:rPr>
          <w:b/>
          <w:lang w:val="de-DE"/>
        </w:rPr>
        <w:t>2009</w:t>
      </w:r>
      <w:r w:rsidR="009F0942" w:rsidRPr="009F0942">
        <w:rPr>
          <w:lang w:val="de-DE"/>
        </w:rPr>
        <w:t xml:space="preserve">, </w:t>
      </w:r>
      <w:r w:rsidR="009F0942" w:rsidRPr="009F0942">
        <w:rPr>
          <w:i/>
          <w:lang w:val="de-DE"/>
        </w:rPr>
        <w:t>48</w:t>
      </w:r>
      <w:r w:rsidR="009F0942" w:rsidRPr="009F0942">
        <w:rPr>
          <w:lang w:val="de-DE"/>
        </w:rPr>
        <w:t>, 4900–4908</w:t>
      </w:r>
      <w:r w:rsidR="009F0942">
        <w:rPr>
          <w:lang w:val="de-DE"/>
        </w:rPr>
        <w:t xml:space="preserve">; </w:t>
      </w:r>
      <w:r w:rsidR="009F0942" w:rsidRPr="009F0942">
        <w:rPr>
          <w:rStyle w:val="ReferencesZchn"/>
          <w:sz w:val="24"/>
          <w:szCs w:val="24"/>
        </w:rPr>
        <w:t xml:space="preserve">K. V. Reyna, Q. Lin, </w:t>
      </w:r>
      <w:r w:rsidR="009F0942" w:rsidRPr="009F0942">
        <w:rPr>
          <w:rStyle w:val="ReferencesZchn"/>
          <w:i/>
          <w:sz w:val="24"/>
          <w:szCs w:val="24"/>
        </w:rPr>
        <w:t xml:space="preserve">Chem. </w:t>
      </w:r>
      <w:proofErr w:type="spellStart"/>
      <w:proofErr w:type="gramStart"/>
      <w:r w:rsidR="009F0942" w:rsidRPr="009F0942">
        <w:rPr>
          <w:rStyle w:val="ReferencesZchn"/>
          <w:i/>
          <w:sz w:val="24"/>
          <w:szCs w:val="24"/>
        </w:rPr>
        <w:t>Commun</w:t>
      </w:r>
      <w:proofErr w:type="spellEnd"/>
      <w:r w:rsidR="009F0942" w:rsidRPr="009F0942">
        <w:rPr>
          <w:rStyle w:val="ReferencesZchn"/>
          <w:sz w:val="24"/>
          <w:szCs w:val="24"/>
        </w:rPr>
        <w:t>.</w:t>
      </w:r>
      <w:proofErr w:type="gramEnd"/>
      <w:r w:rsidR="009F0942" w:rsidRPr="009F0942">
        <w:rPr>
          <w:rStyle w:val="ReferencesZchn"/>
          <w:sz w:val="24"/>
          <w:szCs w:val="24"/>
        </w:rPr>
        <w:t xml:space="preserve"> </w:t>
      </w:r>
      <w:r w:rsidR="009F0942" w:rsidRPr="009F0942">
        <w:rPr>
          <w:rStyle w:val="ReferencesZchn"/>
          <w:b/>
          <w:sz w:val="24"/>
          <w:szCs w:val="24"/>
          <w:lang w:val="de-DE"/>
        </w:rPr>
        <w:t>2010</w:t>
      </w:r>
      <w:r w:rsidR="009F0942" w:rsidRPr="009F0942">
        <w:rPr>
          <w:rStyle w:val="ReferencesZchn"/>
          <w:sz w:val="24"/>
          <w:szCs w:val="24"/>
          <w:lang w:val="de-DE"/>
        </w:rPr>
        <w:t xml:space="preserve">, </w:t>
      </w:r>
      <w:r w:rsidR="009F0942" w:rsidRPr="009F0942">
        <w:rPr>
          <w:rStyle w:val="ReferencesZchn"/>
          <w:i/>
          <w:sz w:val="24"/>
          <w:szCs w:val="24"/>
          <w:lang w:val="de-DE"/>
        </w:rPr>
        <w:t>46</w:t>
      </w:r>
      <w:r w:rsidR="009F0942" w:rsidRPr="009F0942">
        <w:rPr>
          <w:rStyle w:val="ReferencesZchn"/>
          <w:sz w:val="24"/>
          <w:szCs w:val="24"/>
          <w:lang w:val="de-DE"/>
        </w:rPr>
        <w:t>, 1589-1600;</w:t>
      </w:r>
    </w:p>
    <w:p w:rsidR="0037110A" w:rsidRPr="009F0942" w:rsidRDefault="0037110A" w:rsidP="0037110A">
      <w:pPr>
        <w:pStyle w:val="Default"/>
        <w:pBdr>
          <w:top w:val="single" w:sz="4" w:space="1" w:color="auto"/>
          <w:left w:val="single" w:sz="4" w:space="4" w:color="auto"/>
          <w:bottom w:val="single" w:sz="4" w:space="1" w:color="auto"/>
          <w:right w:val="single" w:sz="4" w:space="4" w:color="auto"/>
        </w:pBdr>
        <w:rPr>
          <w:lang w:val="hu-HU"/>
        </w:rPr>
      </w:pPr>
    </w:p>
    <w:p w:rsidR="0037110A" w:rsidRDefault="0037110A" w:rsidP="0037110A">
      <w:pPr>
        <w:pStyle w:val="Default"/>
        <w:pBdr>
          <w:top w:val="single" w:sz="4" w:space="1" w:color="auto"/>
          <w:left w:val="single" w:sz="4" w:space="4" w:color="auto"/>
          <w:bottom w:val="single" w:sz="4" w:space="1" w:color="auto"/>
          <w:right w:val="single" w:sz="4" w:space="4" w:color="auto"/>
        </w:pBdr>
        <w:rPr>
          <w:b/>
          <w:bCs/>
          <w:lang w:val="hu-HU"/>
        </w:rPr>
      </w:pPr>
      <w:r>
        <w:rPr>
          <w:b/>
          <w:bCs/>
          <w:lang w:val="hu-HU"/>
        </w:rPr>
        <w:t>Ajánlott irodalom:</w:t>
      </w:r>
    </w:p>
    <w:p w:rsidR="0037110A" w:rsidRDefault="0037110A" w:rsidP="0037110A">
      <w:pPr>
        <w:pStyle w:val="Default"/>
        <w:pBdr>
          <w:top w:val="single" w:sz="4" w:space="1" w:color="auto"/>
          <w:left w:val="single" w:sz="4" w:space="4" w:color="auto"/>
          <w:bottom w:val="single" w:sz="4" w:space="1" w:color="auto"/>
          <w:right w:val="single" w:sz="4" w:space="4" w:color="auto"/>
        </w:pBdr>
        <w:rPr>
          <w:lang w:val="hu-HU"/>
        </w:rPr>
      </w:pPr>
    </w:p>
    <w:p w:rsidR="0037110A" w:rsidRDefault="0037110A" w:rsidP="0037110A">
      <w:pPr>
        <w:pStyle w:val="Default"/>
        <w:pBdr>
          <w:top w:val="single" w:sz="4" w:space="1" w:color="auto"/>
          <w:left w:val="single" w:sz="4" w:space="4" w:color="auto"/>
          <w:bottom w:val="single" w:sz="4" w:space="1" w:color="auto"/>
          <w:right w:val="single" w:sz="4" w:space="4" w:color="auto"/>
        </w:pBdr>
        <w:rPr>
          <w:lang w:val="hu-HU"/>
        </w:rPr>
      </w:pPr>
    </w:p>
    <w:p w:rsidR="0037110A" w:rsidRPr="00C41FAA" w:rsidRDefault="0037110A" w:rsidP="0037110A">
      <w:pPr>
        <w:pStyle w:val="Default"/>
        <w:pBdr>
          <w:top w:val="single" w:sz="4" w:space="1" w:color="auto"/>
          <w:left w:val="single" w:sz="4" w:space="4" w:color="auto"/>
          <w:bottom w:val="single" w:sz="4" w:space="1" w:color="auto"/>
          <w:right w:val="single" w:sz="4" w:space="4" w:color="auto"/>
        </w:pBdr>
        <w:rPr>
          <w:lang w:val="hu-HU"/>
        </w:rPr>
      </w:pPr>
    </w:p>
    <w:p w:rsidR="0037110A" w:rsidRDefault="0037110A" w:rsidP="0037110A">
      <w:pPr>
        <w:pStyle w:val="Default"/>
        <w:rPr>
          <w:lang w:val="hu-HU"/>
        </w:rPr>
      </w:pPr>
    </w:p>
    <w:p w:rsidR="0037110A" w:rsidRPr="00922FE4" w:rsidRDefault="0037110A" w:rsidP="00BF36FC">
      <w:pPr>
        <w:pStyle w:val="Default"/>
      </w:pPr>
      <w:r>
        <w:br w:type="page"/>
      </w:r>
    </w:p>
    <w:p w:rsidR="00BF36FC" w:rsidRDefault="00BF36FC" w:rsidP="00BF36FC">
      <w:pPr>
        <w:pStyle w:val="Default"/>
        <w:pBdr>
          <w:top w:val="single" w:sz="2" w:space="1" w:color="000000"/>
          <w:left w:val="single" w:sz="2" w:space="4" w:color="000000"/>
          <w:bottom w:val="single" w:sz="2" w:space="1" w:color="000000"/>
          <w:right w:val="single" w:sz="2" w:space="4" w:color="000000"/>
        </w:pBdr>
        <w:tabs>
          <w:tab w:val="right" w:pos="9360"/>
        </w:tabs>
        <w:rPr>
          <w:lang w:val="hu-HU"/>
        </w:rPr>
      </w:pPr>
      <w:r>
        <w:rPr>
          <w:b/>
          <w:bCs/>
          <w:lang w:val="hu-HU"/>
        </w:rPr>
        <w:t xml:space="preserve">Tantárgy neve: </w:t>
      </w:r>
      <w:proofErr w:type="spellStart"/>
      <w:r>
        <w:t>Mössbauer-spektroszkópa</w:t>
      </w:r>
      <w:proofErr w:type="spellEnd"/>
      <w:r>
        <w:t xml:space="preserve"> </w:t>
      </w:r>
      <w:proofErr w:type="spellStart"/>
      <w:r>
        <w:t>alapja</w:t>
      </w:r>
      <w:proofErr w:type="spellEnd"/>
      <w:r>
        <w:t xml:space="preserve"> </w:t>
      </w:r>
      <w:proofErr w:type="spellStart"/>
      <w:r>
        <w:t>és</w:t>
      </w:r>
      <w:proofErr w:type="spellEnd"/>
      <w:r>
        <w:t xml:space="preserve"> </w:t>
      </w:r>
      <w:proofErr w:type="spellStart"/>
      <w:r>
        <w:t>alkalmazásai</w:t>
      </w:r>
      <w:proofErr w:type="spellEnd"/>
      <w:r>
        <w:t xml:space="preserve"> </w:t>
      </w:r>
      <w:proofErr w:type="gramStart"/>
      <w:r>
        <w:t xml:space="preserve">II.  </w:t>
      </w:r>
      <w:r>
        <w:tab/>
      </w:r>
      <w:r w:rsidRPr="005131CD">
        <w:t>kv2n9a54</w:t>
      </w:r>
      <w:proofErr w:type="gramEnd"/>
    </w:p>
    <w:p w:rsidR="00BF36FC" w:rsidRDefault="00BF36FC" w:rsidP="00BF36FC">
      <w:pPr>
        <w:pStyle w:val="Default"/>
        <w:rPr>
          <w:lang w:val="hu-HU"/>
        </w:rPr>
      </w:pPr>
    </w:p>
    <w:p w:rsidR="00BF36FC" w:rsidRDefault="00BF36FC" w:rsidP="00BF36FC">
      <w:pPr>
        <w:pStyle w:val="Default"/>
        <w:pBdr>
          <w:top w:val="single" w:sz="2" w:space="1" w:color="000000"/>
          <w:left w:val="single" w:sz="2" w:space="1" w:color="000000"/>
          <w:bottom w:val="single" w:sz="2" w:space="1" w:color="000000"/>
          <w:right w:val="single" w:sz="2" w:space="1" w:color="000000"/>
        </w:pBdr>
        <w:spacing w:line="360" w:lineRule="auto"/>
        <w:rPr>
          <w:lang w:val="hu-HU"/>
        </w:rPr>
      </w:pPr>
      <w:r>
        <w:rPr>
          <w:b/>
          <w:bCs/>
          <w:lang w:val="hu-HU"/>
        </w:rPr>
        <w:t>Kredit</w:t>
      </w:r>
      <w:proofErr w:type="gramStart"/>
      <w:r>
        <w:rPr>
          <w:b/>
          <w:bCs/>
          <w:lang w:val="hu-HU"/>
        </w:rPr>
        <w:t>:</w:t>
      </w:r>
      <w:r w:rsidRPr="004912CC">
        <w:rPr>
          <w:lang w:val="hu-HU"/>
        </w:rPr>
        <w:t xml:space="preserve"> </w:t>
      </w:r>
      <w:r>
        <w:rPr>
          <w:lang w:val="hu-HU"/>
        </w:rPr>
        <w:t xml:space="preserve"> 2</w:t>
      </w:r>
      <w:proofErr w:type="gramEnd"/>
      <w:r>
        <w:rPr>
          <w:lang w:val="hu-HU"/>
        </w:rPr>
        <w:t xml:space="preserve"> kredit</w:t>
      </w:r>
    </w:p>
    <w:p w:rsidR="00BF36FC" w:rsidRPr="006F0B7A" w:rsidRDefault="00BF36FC" w:rsidP="00BF36FC">
      <w:pPr>
        <w:pStyle w:val="Default"/>
        <w:pBdr>
          <w:top w:val="single" w:sz="2" w:space="1" w:color="000000"/>
          <w:left w:val="single" w:sz="2" w:space="1" w:color="000000"/>
          <w:bottom w:val="single" w:sz="2" w:space="1" w:color="000000"/>
          <w:right w:val="single" w:sz="2" w:space="1" w:color="000000"/>
        </w:pBdr>
        <w:spacing w:line="360" w:lineRule="auto"/>
        <w:rPr>
          <w:b/>
          <w:lang w:val="hu-HU"/>
        </w:rPr>
      </w:pPr>
      <w:r>
        <w:rPr>
          <w:b/>
          <w:lang w:val="hu-HU"/>
        </w:rPr>
        <w:t>Óraszám: 2 óra</w:t>
      </w:r>
    </w:p>
    <w:p w:rsidR="00BF36FC" w:rsidRDefault="00BF36FC" w:rsidP="00BF36FC">
      <w:pPr>
        <w:pStyle w:val="Default"/>
        <w:pBdr>
          <w:top w:val="single" w:sz="2" w:space="1" w:color="000000"/>
          <w:left w:val="single" w:sz="2" w:space="1" w:color="000000"/>
          <w:bottom w:val="single" w:sz="2" w:space="1" w:color="000000"/>
          <w:right w:val="single" w:sz="2" w:space="1" w:color="000000"/>
        </w:pBdr>
        <w:spacing w:line="360" w:lineRule="auto"/>
        <w:rPr>
          <w:b/>
          <w:bCs/>
          <w:lang w:val="hu-HU"/>
        </w:rPr>
      </w:pPr>
      <w:r>
        <w:rPr>
          <w:b/>
          <w:bCs/>
          <w:lang w:val="hu-HU"/>
        </w:rPr>
        <w:t xml:space="preserve">Tantárgyfelelős neve/tanszéke: </w:t>
      </w:r>
      <w:proofErr w:type="spellStart"/>
      <w:r>
        <w:rPr>
          <w:b/>
          <w:bCs/>
          <w:lang w:val="hu-HU"/>
        </w:rPr>
        <w:t>Kuzmann</w:t>
      </w:r>
      <w:proofErr w:type="spellEnd"/>
      <w:r>
        <w:rPr>
          <w:b/>
          <w:bCs/>
          <w:lang w:val="hu-HU"/>
        </w:rPr>
        <w:t xml:space="preserve"> Ernő, Analitikai Kémiai Tanszék</w:t>
      </w:r>
    </w:p>
    <w:p w:rsidR="00BF36FC" w:rsidRPr="00F12EA3" w:rsidRDefault="00BF36FC" w:rsidP="00BF36FC">
      <w:pPr>
        <w:pStyle w:val="Default"/>
        <w:pBdr>
          <w:top w:val="single" w:sz="2" w:space="1" w:color="000000"/>
          <w:left w:val="single" w:sz="2" w:space="1" w:color="000000"/>
          <w:bottom w:val="single" w:sz="2" w:space="1" w:color="000000"/>
          <w:right w:val="single" w:sz="2" w:space="1" w:color="000000"/>
        </w:pBdr>
        <w:spacing w:line="360" w:lineRule="auto"/>
        <w:rPr>
          <w:lang w:val="hu-HU"/>
        </w:rPr>
      </w:pPr>
      <w:r>
        <w:rPr>
          <w:b/>
          <w:bCs/>
          <w:lang w:val="hu-HU"/>
        </w:rPr>
        <w:t xml:space="preserve">Előtanulmányi feltételek: </w:t>
      </w:r>
    </w:p>
    <w:p w:rsidR="00BF36FC" w:rsidRDefault="00BF36FC" w:rsidP="00BF36FC">
      <w:pPr>
        <w:pStyle w:val="Default"/>
        <w:rPr>
          <w:lang w:val="hu-HU"/>
        </w:rPr>
      </w:pPr>
    </w:p>
    <w:p w:rsidR="00BF36FC" w:rsidRDefault="00BF36FC" w:rsidP="00BF36FC">
      <w:pPr>
        <w:pStyle w:val="Default"/>
        <w:pBdr>
          <w:top w:val="single" w:sz="4" w:space="1" w:color="auto"/>
          <w:left w:val="single" w:sz="4" w:space="4" w:color="auto"/>
          <w:bottom w:val="single" w:sz="4" w:space="1" w:color="auto"/>
          <w:right w:val="single" w:sz="4" w:space="4" w:color="auto"/>
        </w:pBdr>
        <w:rPr>
          <w:b/>
          <w:bCs/>
          <w:lang w:val="hu-HU"/>
        </w:rPr>
      </w:pPr>
      <w:r>
        <w:rPr>
          <w:b/>
          <w:bCs/>
          <w:lang w:val="hu-HU"/>
        </w:rPr>
        <w:t>Az elsajátítandó ismeretanyag rövid (néhány soros) leírása:</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1. A mag és az elektronok között fellépő </w:t>
      </w:r>
      <w:proofErr w:type="spellStart"/>
      <w:r w:rsidRPr="000D44B8">
        <w:rPr>
          <w:sz w:val="22"/>
          <w:szCs w:val="22"/>
        </w:rPr>
        <w:t>hiperfinom</w:t>
      </w:r>
      <w:proofErr w:type="spellEnd"/>
      <w:r w:rsidRPr="000D44B8">
        <w:rPr>
          <w:sz w:val="22"/>
          <w:szCs w:val="22"/>
        </w:rPr>
        <w:t xml:space="preserve"> (elektromos </w:t>
      </w:r>
      <w:proofErr w:type="spellStart"/>
      <w:r w:rsidRPr="000D44B8">
        <w:rPr>
          <w:sz w:val="22"/>
          <w:szCs w:val="22"/>
        </w:rPr>
        <w:t>monopólus</w:t>
      </w:r>
      <w:proofErr w:type="spellEnd"/>
      <w:r w:rsidRPr="000D44B8">
        <w:rPr>
          <w:sz w:val="22"/>
          <w:szCs w:val="22"/>
        </w:rPr>
        <w:t xml:space="preserve">, elektromos kvadrupólus és mágneses dipólus) kölcsönhatásokból és a </w:t>
      </w:r>
      <w:proofErr w:type="gramStart"/>
      <w:r w:rsidRPr="000D44B8">
        <w:rPr>
          <w:sz w:val="22"/>
          <w:szCs w:val="22"/>
        </w:rPr>
        <w:t xml:space="preserve">megfelelő  </w:t>
      </w:r>
      <w:proofErr w:type="spellStart"/>
      <w:r w:rsidRPr="000D44B8">
        <w:rPr>
          <w:sz w:val="22"/>
          <w:szCs w:val="22"/>
        </w:rPr>
        <w:t>Mössbauer-paraméterekből</w:t>
      </w:r>
      <w:proofErr w:type="spellEnd"/>
      <w:proofErr w:type="gramEnd"/>
      <w:r w:rsidRPr="000D44B8">
        <w:rPr>
          <w:sz w:val="22"/>
          <w:szCs w:val="22"/>
        </w:rPr>
        <w:t xml:space="preserve"> (</w:t>
      </w:r>
      <w:proofErr w:type="spellStart"/>
      <w:r w:rsidRPr="000D44B8">
        <w:rPr>
          <w:sz w:val="22"/>
          <w:szCs w:val="22"/>
        </w:rPr>
        <w:t>izoméreltolódásból</w:t>
      </w:r>
      <w:proofErr w:type="spellEnd"/>
      <w:r w:rsidRPr="000D44B8">
        <w:rPr>
          <w:sz w:val="22"/>
          <w:szCs w:val="22"/>
        </w:rPr>
        <w:t>, kvadrupólus felhasadásból és mágneses felhasadásból) származtatható információkról általában</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2. Az izomér eltolódás számítása a magtöltés-sűrűség és az elektrontöltés-sűrűség különböző figyelembe vételével. A kémiai izomér eltolódás. A másodrendű Doppler eltolódás. A gravitációs </w:t>
      </w:r>
      <w:proofErr w:type="spellStart"/>
      <w:r w:rsidRPr="000D44B8">
        <w:rPr>
          <w:sz w:val="22"/>
          <w:szCs w:val="22"/>
        </w:rPr>
        <w:t>vöröseltolódás</w:t>
      </w:r>
      <w:proofErr w:type="spellEnd"/>
      <w:r w:rsidRPr="000D44B8">
        <w:rPr>
          <w:sz w:val="22"/>
          <w:szCs w:val="22"/>
        </w:rPr>
        <w:t xml:space="preserve">. Az izomér eltolódásból származtatható kémiai információk. Vegyérték és </w:t>
      </w:r>
      <w:proofErr w:type="spellStart"/>
      <w:r w:rsidRPr="000D44B8">
        <w:rPr>
          <w:sz w:val="22"/>
          <w:szCs w:val="22"/>
        </w:rPr>
        <w:t>spinállapot</w:t>
      </w:r>
      <w:proofErr w:type="spellEnd"/>
      <w:r w:rsidRPr="000D44B8">
        <w:rPr>
          <w:sz w:val="22"/>
          <w:szCs w:val="22"/>
        </w:rPr>
        <w:t xml:space="preserve"> meghatározás vasvegyületekben. Az izomér eltolódás ón- és európium- vegyületekben. </w:t>
      </w:r>
      <w:proofErr w:type="spellStart"/>
      <w:r w:rsidRPr="000D44B8">
        <w:rPr>
          <w:sz w:val="22"/>
          <w:szCs w:val="22"/>
        </w:rPr>
        <w:t>Izoméreltolódás</w:t>
      </w:r>
      <w:proofErr w:type="spellEnd"/>
      <w:r w:rsidRPr="000D44B8">
        <w:rPr>
          <w:sz w:val="22"/>
          <w:szCs w:val="22"/>
        </w:rPr>
        <w:t xml:space="preserve"> és az elektronegativitás korrelációja. Kötések kovalens átmeneti fém koordinációs vegyületekben. A koordináció és </w:t>
      </w:r>
      <w:proofErr w:type="spellStart"/>
      <w:r w:rsidRPr="000D44B8">
        <w:rPr>
          <w:sz w:val="22"/>
          <w:szCs w:val="22"/>
        </w:rPr>
        <w:t>viszontkoordináció</w:t>
      </w:r>
      <w:proofErr w:type="spellEnd"/>
      <w:r w:rsidRPr="000D44B8">
        <w:rPr>
          <w:sz w:val="22"/>
          <w:szCs w:val="22"/>
        </w:rPr>
        <w:t>. Parciális izomér eltolódás.</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3. A kvadrupólus felhasadás számításai. Az elektronszerkezet hatása. A kötésviszonyok hatása. A molekula szimmetria hatása. </w:t>
      </w:r>
      <w:bookmarkStart w:id="0" w:name="OLE_LINK1"/>
      <w:r w:rsidRPr="000D44B8">
        <w:rPr>
          <w:sz w:val="22"/>
          <w:szCs w:val="22"/>
        </w:rPr>
        <w:t xml:space="preserve">Az elektromos </w:t>
      </w:r>
      <w:proofErr w:type="spellStart"/>
      <w:r w:rsidRPr="000D44B8">
        <w:rPr>
          <w:sz w:val="22"/>
          <w:szCs w:val="22"/>
        </w:rPr>
        <w:t>térgradiens</w:t>
      </w:r>
      <w:proofErr w:type="spellEnd"/>
      <w:r w:rsidRPr="000D44B8">
        <w:rPr>
          <w:sz w:val="22"/>
          <w:szCs w:val="22"/>
        </w:rPr>
        <w:t xml:space="preserve"> számítása a ponttöltés modell alapján ionos vegyületekre</w:t>
      </w:r>
      <w:bookmarkEnd w:id="0"/>
      <w:r w:rsidRPr="000D44B8">
        <w:rPr>
          <w:sz w:val="22"/>
          <w:szCs w:val="22"/>
        </w:rPr>
        <w:t xml:space="preserve">. Az elektromos </w:t>
      </w:r>
      <w:proofErr w:type="spellStart"/>
      <w:r w:rsidRPr="000D44B8">
        <w:rPr>
          <w:sz w:val="22"/>
          <w:szCs w:val="22"/>
        </w:rPr>
        <w:t>térgradiens</w:t>
      </w:r>
      <w:proofErr w:type="spellEnd"/>
      <w:r w:rsidRPr="000D44B8">
        <w:rPr>
          <w:sz w:val="22"/>
          <w:szCs w:val="22"/>
        </w:rPr>
        <w:t xml:space="preserve"> </w:t>
      </w:r>
      <w:proofErr w:type="gramStart"/>
      <w:r w:rsidRPr="000D44B8">
        <w:rPr>
          <w:sz w:val="22"/>
          <w:szCs w:val="22"/>
        </w:rPr>
        <w:t>számítása  kovalens</w:t>
      </w:r>
      <w:proofErr w:type="gramEnd"/>
      <w:r w:rsidRPr="000D44B8">
        <w:rPr>
          <w:sz w:val="22"/>
          <w:szCs w:val="22"/>
        </w:rPr>
        <w:t xml:space="preserve"> vegyületekre. A kvadrupólus felhasadás hőmérsékletfüggése. Parciális kvadrupólus felhasadás. Példák jód és </w:t>
      </w:r>
      <w:proofErr w:type="spellStart"/>
      <w:r w:rsidRPr="000D44B8">
        <w:rPr>
          <w:sz w:val="22"/>
          <w:szCs w:val="22"/>
        </w:rPr>
        <w:t>xenonvegyületekre</w:t>
      </w:r>
      <w:proofErr w:type="spellEnd"/>
      <w:r w:rsidRPr="000D44B8">
        <w:rPr>
          <w:sz w:val="22"/>
          <w:szCs w:val="22"/>
        </w:rPr>
        <w:t xml:space="preserve">, kovalens </w:t>
      </w:r>
      <w:proofErr w:type="spellStart"/>
      <w:proofErr w:type="gramStart"/>
      <w:r w:rsidRPr="000D44B8">
        <w:rPr>
          <w:sz w:val="22"/>
          <w:szCs w:val="22"/>
        </w:rPr>
        <w:t>Fe</w:t>
      </w:r>
      <w:proofErr w:type="spellEnd"/>
      <w:r w:rsidRPr="000D44B8">
        <w:rPr>
          <w:sz w:val="22"/>
          <w:szCs w:val="22"/>
        </w:rPr>
        <w:t>(</w:t>
      </w:r>
      <w:proofErr w:type="gramEnd"/>
      <w:r w:rsidRPr="000D44B8">
        <w:rPr>
          <w:sz w:val="22"/>
          <w:szCs w:val="22"/>
        </w:rPr>
        <w:t xml:space="preserve">II) és </w:t>
      </w:r>
      <w:proofErr w:type="spellStart"/>
      <w:r w:rsidRPr="000D44B8">
        <w:rPr>
          <w:sz w:val="22"/>
          <w:szCs w:val="22"/>
        </w:rPr>
        <w:t>Ru</w:t>
      </w:r>
      <w:proofErr w:type="spellEnd"/>
      <w:r w:rsidRPr="000D44B8">
        <w:rPr>
          <w:sz w:val="22"/>
          <w:szCs w:val="22"/>
        </w:rPr>
        <w:t>(II) vegyületekre.</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4. Példák a </w:t>
      </w:r>
      <w:proofErr w:type="spellStart"/>
      <w:r w:rsidRPr="000D44B8">
        <w:rPr>
          <w:sz w:val="22"/>
          <w:szCs w:val="22"/>
        </w:rPr>
        <w:t>Mössbauer-spektroszkópia</w:t>
      </w:r>
      <w:proofErr w:type="spellEnd"/>
      <w:r w:rsidRPr="000D44B8">
        <w:rPr>
          <w:sz w:val="22"/>
          <w:szCs w:val="22"/>
        </w:rPr>
        <w:t xml:space="preserve"> kémiai alkalmazásaira. Elektronsűrűség és elektronkonfiguráció meghatározás vas- és ónvegyületekben. Oxidációs állapot, </w:t>
      </w:r>
      <w:proofErr w:type="spellStart"/>
      <w:r w:rsidRPr="000D44B8">
        <w:rPr>
          <w:sz w:val="22"/>
          <w:szCs w:val="22"/>
        </w:rPr>
        <w:t>spinállapot</w:t>
      </w:r>
      <w:proofErr w:type="spellEnd"/>
      <w:r w:rsidRPr="000D44B8">
        <w:rPr>
          <w:sz w:val="22"/>
          <w:szCs w:val="22"/>
        </w:rPr>
        <w:t xml:space="preserve"> és </w:t>
      </w:r>
      <w:proofErr w:type="spellStart"/>
      <w:r w:rsidRPr="000D44B8">
        <w:rPr>
          <w:sz w:val="22"/>
          <w:szCs w:val="22"/>
        </w:rPr>
        <w:t>spinátmenet</w:t>
      </w:r>
      <w:proofErr w:type="spellEnd"/>
      <w:r w:rsidRPr="000D44B8">
        <w:rPr>
          <w:sz w:val="22"/>
          <w:szCs w:val="22"/>
        </w:rPr>
        <w:t xml:space="preserve"> meghatározás vasvegyületekben. Fázisanalízis vas-alumínium vegyületekben.</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5. Példák a </w:t>
      </w:r>
      <w:proofErr w:type="spellStart"/>
      <w:r w:rsidRPr="000D44B8">
        <w:rPr>
          <w:sz w:val="22"/>
          <w:szCs w:val="22"/>
        </w:rPr>
        <w:t>Mössbauer-spektroszkópia</w:t>
      </w:r>
      <w:proofErr w:type="spellEnd"/>
      <w:r w:rsidRPr="000D44B8">
        <w:rPr>
          <w:sz w:val="22"/>
          <w:szCs w:val="22"/>
        </w:rPr>
        <w:t xml:space="preserve"> kémiai alkalmazásaira. Sztereokémiai szerkezetek azonosítása vas- és jódvegyületek esetén. Kristálytér-paraméterek meghatározása a kvadrupólus felhasadás hőmérsékletfüggéséből vasvegyületekben. A polimerizáció hatása vasvegyületekben.</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6. Példák a </w:t>
      </w:r>
      <w:proofErr w:type="spellStart"/>
      <w:r w:rsidRPr="000D44B8">
        <w:rPr>
          <w:sz w:val="22"/>
          <w:szCs w:val="22"/>
        </w:rPr>
        <w:t>Mössbauer-spektroszkópia</w:t>
      </w:r>
      <w:proofErr w:type="spellEnd"/>
      <w:r w:rsidRPr="000D44B8">
        <w:rPr>
          <w:sz w:val="22"/>
          <w:szCs w:val="22"/>
        </w:rPr>
        <w:t xml:space="preserve"> kémiai alkalmazásaira. </w:t>
      </w:r>
      <w:proofErr w:type="spellStart"/>
      <w:r w:rsidRPr="000D44B8">
        <w:rPr>
          <w:sz w:val="22"/>
          <w:szCs w:val="22"/>
        </w:rPr>
        <w:t>Szilárdtestkémiai</w:t>
      </w:r>
      <w:proofErr w:type="spellEnd"/>
      <w:r w:rsidRPr="000D44B8">
        <w:rPr>
          <w:sz w:val="22"/>
          <w:szCs w:val="22"/>
        </w:rPr>
        <w:t xml:space="preserve"> reakciók. </w:t>
      </w:r>
      <w:proofErr w:type="spellStart"/>
      <w:r w:rsidRPr="000D44B8">
        <w:rPr>
          <w:sz w:val="22"/>
          <w:szCs w:val="22"/>
        </w:rPr>
        <w:t>Ligandumcsere</w:t>
      </w:r>
      <w:proofErr w:type="spellEnd"/>
      <w:r w:rsidRPr="000D44B8">
        <w:rPr>
          <w:sz w:val="22"/>
          <w:szCs w:val="22"/>
        </w:rPr>
        <w:t xml:space="preserve"> reakciók átmeneti fém komplexekben. Termikus bomlások vizsgálata. Sugárzási hatások vizsgálata. Elektroncsere reakciók vizsgálata. Lefagyasztott oldatok vizsgálata. Oldószerhatások vizsgálata.</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7. A mágneses felhasadás számításai. A belső mágneses tér meghatározása a </w:t>
      </w:r>
      <w:proofErr w:type="spellStart"/>
      <w:r w:rsidRPr="000D44B8">
        <w:rPr>
          <w:sz w:val="22"/>
          <w:szCs w:val="22"/>
        </w:rPr>
        <w:t>Mössbauer-spektrumokból</w:t>
      </w:r>
      <w:proofErr w:type="spellEnd"/>
      <w:r w:rsidRPr="000D44B8">
        <w:rPr>
          <w:sz w:val="22"/>
          <w:szCs w:val="22"/>
        </w:rPr>
        <w:t xml:space="preserve">. A mágneses tér előjelének meghatározása. A mágneses rendeződés hőmérsékletének és a mágneses rendeződés típusának meghatározása </w:t>
      </w:r>
      <w:proofErr w:type="spellStart"/>
      <w:r w:rsidRPr="000D44B8">
        <w:rPr>
          <w:sz w:val="22"/>
          <w:szCs w:val="22"/>
        </w:rPr>
        <w:t>Mössbauer-spektroszkópiával</w:t>
      </w:r>
      <w:proofErr w:type="spellEnd"/>
      <w:r w:rsidRPr="000D44B8">
        <w:rPr>
          <w:sz w:val="22"/>
          <w:szCs w:val="22"/>
        </w:rPr>
        <w:t xml:space="preserve">. A mágneses dipólus és az elektromos kvadrupólus kölcsönhatások kölcsönhatása. A </w:t>
      </w:r>
      <w:proofErr w:type="spellStart"/>
      <w:r w:rsidRPr="000D44B8">
        <w:rPr>
          <w:sz w:val="22"/>
          <w:szCs w:val="22"/>
        </w:rPr>
        <w:t>polarizásiós</w:t>
      </w:r>
      <w:proofErr w:type="spellEnd"/>
      <w:r w:rsidRPr="000D44B8">
        <w:rPr>
          <w:sz w:val="22"/>
          <w:szCs w:val="22"/>
        </w:rPr>
        <w:t xml:space="preserve"> </w:t>
      </w:r>
      <w:proofErr w:type="spellStart"/>
      <w:r w:rsidRPr="000D44B8">
        <w:rPr>
          <w:sz w:val="22"/>
          <w:szCs w:val="22"/>
        </w:rPr>
        <w:t>Mössbauer-spektroszkópia</w:t>
      </w:r>
      <w:proofErr w:type="spellEnd"/>
      <w:r w:rsidRPr="000D44B8">
        <w:rPr>
          <w:sz w:val="22"/>
          <w:szCs w:val="22"/>
        </w:rPr>
        <w:t>. Mágneses fázisok analízise. Mágneses fázisátmenetek vizsgálata.</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8. Példák összetett mágneses szerkezetek meghatározására </w:t>
      </w:r>
      <w:proofErr w:type="spellStart"/>
      <w:r w:rsidRPr="000D44B8">
        <w:rPr>
          <w:sz w:val="22"/>
          <w:szCs w:val="22"/>
        </w:rPr>
        <w:t>Mössbauer-spektroszkópiával</w:t>
      </w:r>
      <w:proofErr w:type="spellEnd"/>
      <w:r w:rsidRPr="000D44B8">
        <w:rPr>
          <w:sz w:val="22"/>
          <w:szCs w:val="22"/>
        </w:rPr>
        <w:t>. Ca</w:t>
      </w:r>
      <w:r w:rsidRPr="000D44B8">
        <w:rPr>
          <w:sz w:val="22"/>
          <w:szCs w:val="22"/>
          <w:vertAlign w:val="subscript"/>
        </w:rPr>
        <w:t>2</w:t>
      </w:r>
      <w:r w:rsidRPr="000D44B8">
        <w:rPr>
          <w:sz w:val="22"/>
          <w:szCs w:val="22"/>
        </w:rPr>
        <w:t>Fe</w:t>
      </w:r>
      <w:r w:rsidRPr="000D44B8">
        <w:rPr>
          <w:sz w:val="22"/>
          <w:szCs w:val="22"/>
          <w:vertAlign w:val="subscript"/>
        </w:rPr>
        <w:t>2</w:t>
      </w:r>
      <w:r w:rsidRPr="000D44B8">
        <w:rPr>
          <w:sz w:val="22"/>
          <w:szCs w:val="22"/>
        </w:rPr>
        <w:t>O</w:t>
      </w:r>
      <w:r w:rsidRPr="000D44B8">
        <w:rPr>
          <w:sz w:val="22"/>
          <w:szCs w:val="22"/>
          <w:vertAlign w:val="subscript"/>
        </w:rPr>
        <w:t>5</w:t>
      </w:r>
      <w:r w:rsidRPr="000D44B8">
        <w:rPr>
          <w:sz w:val="22"/>
          <w:szCs w:val="22"/>
        </w:rPr>
        <w:t xml:space="preserve"> </w:t>
      </w:r>
      <w:proofErr w:type="spellStart"/>
      <w:r w:rsidRPr="000D44B8">
        <w:rPr>
          <w:sz w:val="22"/>
          <w:szCs w:val="22"/>
        </w:rPr>
        <w:t>kollineáris</w:t>
      </w:r>
      <w:proofErr w:type="spellEnd"/>
      <w:r w:rsidRPr="000D44B8">
        <w:rPr>
          <w:sz w:val="22"/>
          <w:szCs w:val="22"/>
        </w:rPr>
        <w:t xml:space="preserve"> </w:t>
      </w:r>
      <w:proofErr w:type="spellStart"/>
      <w:r w:rsidRPr="000D44B8">
        <w:rPr>
          <w:sz w:val="22"/>
          <w:szCs w:val="22"/>
        </w:rPr>
        <w:t>antiferromágneses</w:t>
      </w:r>
      <w:proofErr w:type="spellEnd"/>
      <w:r w:rsidRPr="000D44B8">
        <w:rPr>
          <w:sz w:val="22"/>
          <w:szCs w:val="22"/>
        </w:rPr>
        <w:t xml:space="preserve"> szerkezetének meghatározása. ErFeO</w:t>
      </w:r>
      <w:r w:rsidRPr="000D44B8">
        <w:rPr>
          <w:sz w:val="22"/>
          <w:szCs w:val="22"/>
          <w:vertAlign w:val="subscript"/>
        </w:rPr>
        <w:t>3</w:t>
      </w:r>
      <w:r w:rsidRPr="000D44B8">
        <w:rPr>
          <w:sz w:val="22"/>
          <w:szCs w:val="22"/>
        </w:rPr>
        <w:t xml:space="preserve"> spin </w:t>
      </w:r>
      <w:proofErr w:type="spellStart"/>
      <w:r w:rsidRPr="000D44B8">
        <w:rPr>
          <w:sz w:val="22"/>
          <w:szCs w:val="22"/>
        </w:rPr>
        <w:t>ujrarendeződésének</w:t>
      </w:r>
      <w:proofErr w:type="spellEnd"/>
      <w:r w:rsidRPr="000D44B8">
        <w:rPr>
          <w:sz w:val="22"/>
          <w:szCs w:val="22"/>
        </w:rPr>
        <w:t xml:space="preserve"> meghatározása. </w:t>
      </w:r>
      <w:proofErr w:type="spellStart"/>
      <w:r w:rsidRPr="000D44B8">
        <w:rPr>
          <w:sz w:val="22"/>
          <w:szCs w:val="22"/>
        </w:rPr>
        <w:t>FeOCl</w:t>
      </w:r>
      <w:proofErr w:type="spellEnd"/>
      <w:r w:rsidRPr="000D44B8">
        <w:rPr>
          <w:sz w:val="22"/>
          <w:szCs w:val="22"/>
        </w:rPr>
        <w:t xml:space="preserve"> </w:t>
      </w:r>
      <w:proofErr w:type="spellStart"/>
      <w:r w:rsidRPr="000D44B8">
        <w:rPr>
          <w:sz w:val="22"/>
          <w:szCs w:val="22"/>
        </w:rPr>
        <w:t>nemkollineáris</w:t>
      </w:r>
      <w:proofErr w:type="spellEnd"/>
      <w:r w:rsidRPr="000D44B8">
        <w:rPr>
          <w:sz w:val="22"/>
          <w:szCs w:val="22"/>
        </w:rPr>
        <w:t xml:space="preserve"> </w:t>
      </w:r>
      <w:proofErr w:type="spellStart"/>
      <w:r w:rsidRPr="000D44B8">
        <w:rPr>
          <w:sz w:val="22"/>
          <w:szCs w:val="22"/>
        </w:rPr>
        <w:t>antiferromágneses</w:t>
      </w:r>
      <w:proofErr w:type="spellEnd"/>
      <w:r w:rsidRPr="000D44B8">
        <w:rPr>
          <w:sz w:val="22"/>
          <w:szCs w:val="22"/>
        </w:rPr>
        <w:t xml:space="preserve"> szerkezetének meghatározása.</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9. A </w:t>
      </w:r>
      <w:proofErr w:type="spellStart"/>
      <w:r w:rsidRPr="000D44B8">
        <w:rPr>
          <w:sz w:val="22"/>
          <w:szCs w:val="22"/>
        </w:rPr>
        <w:t>Mössbauer-vonal</w:t>
      </w:r>
      <w:proofErr w:type="spellEnd"/>
      <w:r w:rsidRPr="000D44B8">
        <w:rPr>
          <w:sz w:val="22"/>
          <w:szCs w:val="22"/>
        </w:rPr>
        <w:t xml:space="preserve"> terület számítása. Transzmissziós integrál. Vonalszélesség Effektív vastagság. </w:t>
      </w:r>
      <w:proofErr w:type="spellStart"/>
      <w:r w:rsidRPr="000D44B8">
        <w:rPr>
          <w:sz w:val="22"/>
          <w:szCs w:val="22"/>
        </w:rPr>
        <w:t>Mössbauer-Lamb</w:t>
      </w:r>
      <w:proofErr w:type="spellEnd"/>
      <w:r w:rsidRPr="000D44B8">
        <w:rPr>
          <w:sz w:val="22"/>
          <w:szCs w:val="22"/>
        </w:rPr>
        <w:t xml:space="preserve"> faktor </w:t>
      </w:r>
      <w:proofErr w:type="gramStart"/>
      <w:r w:rsidRPr="000D44B8">
        <w:rPr>
          <w:sz w:val="22"/>
          <w:szCs w:val="22"/>
        </w:rPr>
        <w:t>és  hőmérsékletfüggése</w:t>
      </w:r>
      <w:proofErr w:type="gramEnd"/>
      <w:r w:rsidRPr="000D44B8">
        <w:rPr>
          <w:sz w:val="22"/>
          <w:szCs w:val="22"/>
        </w:rPr>
        <w:t xml:space="preserve">. </w:t>
      </w:r>
      <w:proofErr w:type="spellStart"/>
      <w:r w:rsidRPr="000D44B8">
        <w:rPr>
          <w:sz w:val="22"/>
          <w:szCs w:val="22"/>
        </w:rPr>
        <w:t>Goldanszkíj-Karjagin</w:t>
      </w:r>
      <w:proofErr w:type="spellEnd"/>
      <w:r w:rsidRPr="000D44B8">
        <w:rPr>
          <w:sz w:val="22"/>
          <w:szCs w:val="22"/>
        </w:rPr>
        <w:t xml:space="preserve"> effektus. Diffúzió vizsgálata </w:t>
      </w:r>
      <w:proofErr w:type="spellStart"/>
      <w:r w:rsidRPr="000D44B8">
        <w:rPr>
          <w:sz w:val="22"/>
          <w:szCs w:val="22"/>
        </w:rPr>
        <w:t>Mössbauer-spektroszkópiával</w:t>
      </w:r>
      <w:proofErr w:type="spellEnd"/>
      <w:r w:rsidRPr="000D44B8">
        <w:rPr>
          <w:sz w:val="22"/>
          <w:szCs w:val="22"/>
        </w:rPr>
        <w:t xml:space="preserve">. Relatív vonalintenzitások. Textúra vizsgálatok. Mágneses anizotrópia vizsgálatok. Példák </w:t>
      </w:r>
      <w:proofErr w:type="spellStart"/>
      <w:r w:rsidRPr="000D44B8">
        <w:rPr>
          <w:sz w:val="22"/>
          <w:szCs w:val="22"/>
        </w:rPr>
        <w:t>lágymágneses</w:t>
      </w:r>
      <w:proofErr w:type="spellEnd"/>
      <w:r w:rsidRPr="000D44B8">
        <w:rPr>
          <w:sz w:val="22"/>
          <w:szCs w:val="22"/>
        </w:rPr>
        <w:t xml:space="preserve"> anyagok mágneses anizotrópia vizsgálatára.</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10. A </w:t>
      </w:r>
      <w:proofErr w:type="spellStart"/>
      <w:r w:rsidRPr="000D44B8">
        <w:rPr>
          <w:sz w:val="22"/>
          <w:szCs w:val="22"/>
        </w:rPr>
        <w:t>Mössbauer-spektroszkópia</w:t>
      </w:r>
      <w:proofErr w:type="spellEnd"/>
      <w:r w:rsidRPr="000D44B8">
        <w:rPr>
          <w:sz w:val="22"/>
          <w:szCs w:val="22"/>
        </w:rPr>
        <w:t xml:space="preserve"> analitikai alkalmazásai. Elemi spektrum. Összetett spektrum. Mikrokörnyezet. Kvalitatív és kvantitatív analízis. Módszerek </w:t>
      </w:r>
      <w:proofErr w:type="spellStart"/>
      <w:r w:rsidRPr="000D44B8">
        <w:rPr>
          <w:sz w:val="22"/>
          <w:szCs w:val="22"/>
        </w:rPr>
        <w:t>specieszek</w:t>
      </w:r>
      <w:proofErr w:type="spellEnd"/>
      <w:r w:rsidRPr="000D44B8">
        <w:rPr>
          <w:sz w:val="22"/>
          <w:szCs w:val="22"/>
        </w:rPr>
        <w:t xml:space="preserve"> meghatározására. A </w:t>
      </w:r>
      <w:proofErr w:type="spellStart"/>
      <w:r w:rsidRPr="000D44B8">
        <w:rPr>
          <w:sz w:val="22"/>
          <w:szCs w:val="22"/>
        </w:rPr>
        <w:t>Mössbauer-paraméterek</w:t>
      </w:r>
      <w:proofErr w:type="spellEnd"/>
      <w:r w:rsidRPr="000D44B8">
        <w:rPr>
          <w:sz w:val="22"/>
          <w:szCs w:val="22"/>
        </w:rPr>
        <w:t xml:space="preserve"> hőmérséklet, nyomás, külső mágneses tér, nagyfrekvenciás tér és irányfüggésének a kihasználása az analízisben. Belső mágneses téreloszlás számítás. Kvadrupólus felhasadás </w:t>
      </w:r>
      <w:proofErr w:type="gramStart"/>
      <w:r w:rsidRPr="000D44B8">
        <w:rPr>
          <w:sz w:val="22"/>
          <w:szCs w:val="22"/>
        </w:rPr>
        <w:t>eloszlás számítás</w:t>
      </w:r>
      <w:proofErr w:type="gramEnd"/>
      <w:r w:rsidRPr="000D44B8">
        <w:rPr>
          <w:sz w:val="22"/>
          <w:szCs w:val="22"/>
        </w:rPr>
        <w:t>. Példák kristályos és amorf anyagok spektrumainak felbontására.</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11. A </w:t>
      </w:r>
      <w:proofErr w:type="spellStart"/>
      <w:r w:rsidRPr="000D44B8">
        <w:rPr>
          <w:sz w:val="22"/>
          <w:szCs w:val="22"/>
        </w:rPr>
        <w:t>Mössabuer-spektroszkópia</w:t>
      </w:r>
      <w:proofErr w:type="spellEnd"/>
      <w:r w:rsidRPr="000D44B8">
        <w:rPr>
          <w:sz w:val="22"/>
          <w:szCs w:val="22"/>
        </w:rPr>
        <w:t xml:space="preserve"> biológiai alkalmazásai. Proteinek vizsgálata. </w:t>
      </w:r>
      <w:proofErr w:type="spellStart"/>
      <w:r w:rsidRPr="000D44B8">
        <w:rPr>
          <w:sz w:val="22"/>
          <w:szCs w:val="22"/>
        </w:rPr>
        <w:t>Hem</w:t>
      </w:r>
      <w:proofErr w:type="spellEnd"/>
      <w:r w:rsidRPr="000D44B8">
        <w:rPr>
          <w:sz w:val="22"/>
          <w:szCs w:val="22"/>
        </w:rPr>
        <w:t xml:space="preserve">, </w:t>
      </w:r>
      <w:proofErr w:type="spellStart"/>
      <w:r w:rsidRPr="000D44B8">
        <w:rPr>
          <w:sz w:val="22"/>
          <w:szCs w:val="22"/>
        </w:rPr>
        <w:t>mioglobin</w:t>
      </w:r>
      <w:proofErr w:type="spellEnd"/>
      <w:r w:rsidRPr="000D44B8">
        <w:rPr>
          <w:sz w:val="22"/>
          <w:szCs w:val="22"/>
        </w:rPr>
        <w:t xml:space="preserve"> és hemoglobin vizsgálatok. Vas-kén proteinek vizsgálata. Ferritin és </w:t>
      </w:r>
      <w:proofErr w:type="spellStart"/>
      <w:r w:rsidRPr="000D44B8">
        <w:rPr>
          <w:sz w:val="22"/>
          <w:szCs w:val="22"/>
        </w:rPr>
        <w:t>transzferrin</w:t>
      </w:r>
      <w:proofErr w:type="spellEnd"/>
      <w:r w:rsidRPr="000D44B8">
        <w:rPr>
          <w:sz w:val="22"/>
          <w:szCs w:val="22"/>
        </w:rPr>
        <w:t xml:space="preserve"> vizsgálatok. Orvosi alkalmazások. Baktérium vizsgálatok. Növényélettani vizsgálatok. A vas felvételének és transzportjának a vizsgálata növényekben.</w:t>
      </w:r>
    </w:p>
    <w:p w:rsidR="00BF36FC" w:rsidRDefault="00BF36FC" w:rsidP="00BF36FC">
      <w:pPr>
        <w:pStyle w:val="Default"/>
        <w:rPr>
          <w:lang w:val="hu-HU"/>
        </w:rPr>
      </w:pPr>
    </w:p>
    <w:p w:rsidR="00BF36FC" w:rsidRDefault="00BF36FC" w:rsidP="00BF36FC">
      <w:pPr>
        <w:pStyle w:val="Default"/>
        <w:rPr>
          <w:lang w:val="hu-HU"/>
        </w:rPr>
      </w:pPr>
    </w:p>
    <w:p w:rsidR="00BF36FC" w:rsidRDefault="00BF36FC" w:rsidP="00BF36FC">
      <w:pPr>
        <w:pStyle w:val="Default"/>
        <w:rPr>
          <w:lang w:val="hu-HU"/>
        </w:rPr>
      </w:pP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12. A fluktuáló mágneses tér hatásának a vizsgálata a </w:t>
      </w:r>
      <w:proofErr w:type="spellStart"/>
      <w:r w:rsidRPr="000D44B8">
        <w:rPr>
          <w:sz w:val="22"/>
          <w:szCs w:val="22"/>
        </w:rPr>
        <w:t>Mössbauer-spektrumokra</w:t>
      </w:r>
      <w:proofErr w:type="spellEnd"/>
      <w:r w:rsidRPr="000D44B8">
        <w:rPr>
          <w:sz w:val="22"/>
          <w:szCs w:val="22"/>
        </w:rPr>
        <w:t xml:space="preserve">. A </w:t>
      </w:r>
      <w:proofErr w:type="spellStart"/>
      <w:r w:rsidRPr="000D44B8">
        <w:rPr>
          <w:sz w:val="22"/>
          <w:szCs w:val="22"/>
        </w:rPr>
        <w:t>paramágneses</w:t>
      </w:r>
      <w:proofErr w:type="spellEnd"/>
      <w:r w:rsidRPr="000D44B8">
        <w:rPr>
          <w:sz w:val="22"/>
          <w:szCs w:val="22"/>
        </w:rPr>
        <w:t xml:space="preserve"> </w:t>
      </w:r>
      <w:proofErr w:type="spellStart"/>
      <w:r w:rsidRPr="000D44B8">
        <w:rPr>
          <w:sz w:val="22"/>
          <w:szCs w:val="22"/>
        </w:rPr>
        <w:t>spinrelaxáció</w:t>
      </w:r>
      <w:proofErr w:type="spellEnd"/>
      <w:r w:rsidRPr="000D44B8">
        <w:rPr>
          <w:sz w:val="22"/>
          <w:szCs w:val="22"/>
        </w:rPr>
        <w:t xml:space="preserve">. </w:t>
      </w:r>
      <w:proofErr w:type="spellStart"/>
      <w:r w:rsidRPr="000D44B8">
        <w:rPr>
          <w:sz w:val="22"/>
          <w:szCs w:val="22"/>
        </w:rPr>
        <w:t>Szuperparmágnesség</w:t>
      </w:r>
      <w:proofErr w:type="spellEnd"/>
      <w:r w:rsidRPr="000D44B8">
        <w:rPr>
          <w:sz w:val="22"/>
          <w:szCs w:val="22"/>
        </w:rPr>
        <w:t xml:space="preserve"> vizsgálata. Példák vasoxidok és </w:t>
      </w:r>
      <w:proofErr w:type="spellStart"/>
      <w:r w:rsidRPr="000D44B8">
        <w:rPr>
          <w:sz w:val="22"/>
          <w:szCs w:val="22"/>
        </w:rPr>
        <w:t>nanorészecskék</w:t>
      </w:r>
      <w:proofErr w:type="spellEnd"/>
      <w:r w:rsidRPr="000D44B8">
        <w:rPr>
          <w:sz w:val="22"/>
          <w:szCs w:val="22"/>
        </w:rPr>
        <w:t xml:space="preserve"> vizsgálatára.</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13. A </w:t>
      </w:r>
      <w:proofErr w:type="spellStart"/>
      <w:r w:rsidRPr="000D44B8">
        <w:rPr>
          <w:sz w:val="22"/>
          <w:szCs w:val="22"/>
        </w:rPr>
        <w:t>Mössbauer-spektroszkópia</w:t>
      </w:r>
      <w:proofErr w:type="spellEnd"/>
      <w:r w:rsidRPr="000D44B8">
        <w:rPr>
          <w:sz w:val="22"/>
          <w:szCs w:val="22"/>
        </w:rPr>
        <w:t xml:space="preserve"> minerológiai és geológiai alkalmazása. Ásványok vizsgálata. Fe2+/Fe3+ arány meghatározása ásványokban. Fe2+ és Fe3+ előfordulásának meghatározása különböző kristályhelyeken ásványokban. Példák ásványvizsgálatokra (biotit, </w:t>
      </w:r>
      <w:proofErr w:type="spellStart"/>
      <w:r w:rsidRPr="000D44B8">
        <w:rPr>
          <w:sz w:val="22"/>
          <w:szCs w:val="22"/>
        </w:rPr>
        <w:t>flogopit</w:t>
      </w:r>
      <w:proofErr w:type="spellEnd"/>
      <w:proofErr w:type="gramStart"/>
      <w:r w:rsidRPr="000D44B8">
        <w:rPr>
          <w:sz w:val="22"/>
          <w:szCs w:val="22"/>
        </w:rPr>
        <w:t xml:space="preserve">,  </w:t>
      </w:r>
      <w:proofErr w:type="spellStart"/>
      <w:r w:rsidRPr="000D44B8">
        <w:rPr>
          <w:sz w:val="22"/>
          <w:szCs w:val="22"/>
        </w:rPr>
        <w:t>montmorillonit</w:t>
      </w:r>
      <w:proofErr w:type="spellEnd"/>
      <w:proofErr w:type="gramEnd"/>
      <w:r w:rsidRPr="000D44B8">
        <w:rPr>
          <w:sz w:val="22"/>
          <w:szCs w:val="22"/>
        </w:rPr>
        <w:t xml:space="preserve">, </w:t>
      </w:r>
      <w:proofErr w:type="spellStart"/>
      <w:r w:rsidRPr="000D44B8">
        <w:rPr>
          <w:sz w:val="22"/>
          <w:szCs w:val="22"/>
        </w:rPr>
        <w:t>glaukonit</w:t>
      </w:r>
      <w:proofErr w:type="spellEnd"/>
      <w:r w:rsidRPr="000D44B8">
        <w:rPr>
          <w:sz w:val="22"/>
          <w:szCs w:val="22"/>
        </w:rPr>
        <w:t xml:space="preserve">, </w:t>
      </w:r>
      <w:proofErr w:type="spellStart"/>
      <w:r w:rsidRPr="000D44B8">
        <w:rPr>
          <w:sz w:val="22"/>
          <w:szCs w:val="22"/>
        </w:rPr>
        <w:t>augit</w:t>
      </w:r>
      <w:proofErr w:type="spellEnd"/>
      <w:r w:rsidRPr="000D44B8">
        <w:rPr>
          <w:sz w:val="22"/>
          <w:szCs w:val="22"/>
        </w:rPr>
        <w:t>). Példák geológiai folyamatok vizsgálatára. Példák Holdkőzet vizsgálatokra. Példák a Marson történt kőzetvizsgálatokra.</w:t>
      </w:r>
    </w:p>
    <w:p w:rsidR="00BF36FC" w:rsidRPr="000D44B8"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0D44B8">
        <w:rPr>
          <w:sz w:val="22"/>
          <w:szCs w:val="22"/>
        </w:rPr>
        <w:t xml:space="preserve">14. A </w:t>
      </w:r>
      <w:proofErr w:type="spellStart"/>
      <w:r w:rsidRPr="000D44B8">
        <w:rPr>
          <w:sz w:val="22"/>
          <w:szCs w:val="22"/>
        </w:rPr>
        <w:t>Mössbauer-spektroszkópia</w:t>
      </w:r>
      <w:proofErr w:type="spellEnd"/>
      <w:r w:rsidRPr="000D44B8">
        <w:rPr>
          <w:sz w:val="22"/>
          <w:szCs w:val="22"/>
        </w:rPr>
        <w:t xml:space="preserve"> anyagtudományi és ipari alkalmazása. Ötvözetek fázisanalízise. Fázisátalakulások vizsgálata. Maradék </w:t>
      </w:r>
      <w:proofErr w:type="spellStart"/>
      <w:r w:rsidRPr="000D44B8">
        <w:rPr>
          <w:sz w:val="22"/>
          <w:szCs w:val="22"/>
        </w:rPr>
        <w:t>ausztenit</w:t>
      </w:r>
      <w:proofErr w:type="spellEnd"/>
      <w:r w:rsidRPr="000D44B8">
        <w:rPr>
          <w:sz w:val="22"/>
          <w:szCs w:val="22"/>
        </w:rPr>
        <w:t xml:space="preserve"> és karbid meghatározás vasötvözetekben és acélokban. Ötvözőelem eloszlás meghatározás </w:t>
      </w:r>
      <w:proofErr w:type="spellStart"/>
      <w:r w:rsidRPr="000D44B8">
        <w:rPr>
          <w:sz w:val="22"/>
          <w:szCs w:val="22"/>
        </w:rPr>
        <w:t>binér</w:t>
      </w:r>
      <w:proofErr w:type="spellEnd"/>
      <w:r w:rsidRPr="000D44B8">
        <w:rPr>
          <w:sz w:val="22"/>
          <w:szCs w:val="22"/>
        </w:rPr>
        <w:t xml:space="preserve"> és </w:t>
      </w:r>
      <w:proofErr w:type="spellStart"/>
      <w:r w:rsidRPr="000D44B8">
        <w:rPr>
          <w:sz w:val="22"/>
          <w:szCs w:val="22"/>
        </w:rPr>
        <w:t>ternér</w:t>
      </w:r>
      <w:proofErr w:type="spellEnd"/>
      <w:r w:rsidRPr="000D44B8">
        <w:rPr>
          <w:sz w:val="22"/>
          <w:szCs w:val="22"/>
        </w:rPr>
        <w:t xml:space="preserve"> vasötvözetekben. Rendeződési és kiválási jelenségek vizsgálata. Elektrokémiailag, párologtatással, gyorshűtéssel és ionkeveréssel előállított anyagok vizsgálata. Amorf ötvözetek vizsgálata. Felületi jelenségek vizsgálata. Katalízis vizsgálatok. Korrózióvizsgálatok. </w:t>
      </w:r>
      <w:proofErr w:type="spellStart"/>
      <w:r w:rsidRPr="000D44B8">
        <w:rPr>
          <w:sz w:val="22"/>
          <w:szCs w:val="22"/>
        </w:rPr>
        <w:t>Nanorendszerek</w:t>
      </w:r>
      <w:proofErr w:type="spellEnd"/>
      <w:r w:rsidRPr="000D44B8">
        <w:rPr>
          <w:sz w:val="22"/>
          <w:szCs w:val="22"/>
        </w:rPr>
        <w:t xml:space="preserve"> vizsgálata. Mágneses vékonyrétegek vizsgálata. </w:t>
      </w:r>
      <w:proofErr w:type="spellStart"/>
      <w:r w:rsidRPr="000D44B8">
        <w:rPr>
          <w:sz w:val="22"/>
          <w:szCs w:val="22"/>
        </w:rPr>
        <w:t>Magashőmérsékleti</w:t>
      </w:r>
      <w:proofErr w:type="spellEnd"/>
      <w:r w:rsidRPr="000D44B8">
        <w:rPr>
          <w:sz w:val="22"/>
          <w:szCs w:val="22"/>
        </w:rPr>
        <w:t xml:space="preserve"> szupravezetők és kolosszális mágneses ellenállású anyagok vizsgálata. Ipari alkalmazások.</w:t>
      </w:r>
    </w:p>
    <w:p w:rsidR="00BF36FC" w:rsidRDefault="00BF36FC" w:rsidP="00BF36FC">
      <w:pPr>
        <w:pStyle w:val="Default"/>
        <w:pBdr>
          <w:top w:val="single" w:sz="4" w:space="1" w:color="auto"/>
          <w:left w:val="single" w:sz="4" w:space="4" w:color="auto"/>
          <w:bottom w:val="single" w:sz="4" w:space="1" w:color="auto"/>
          <w:right w:val="single" w:sz="4" w:space="4" w:color="auto"/>
        </w:pBdr>
        <w:rPr>
          <w:lang w:val="hu-HU"/>
        </w:rPr>
      </w:pPr>
    </w:p>
    <w:p w:rsidR="00BF36FC" w:rsidRDefault="00BF36FC" w:rsidP="00BF36FC">
      <w:pPr>
        <w:pStyle w:val="Default"/>
        <w:rPr>
          <w:lang w:val="hu-HU"/>
        </w:rPr>
      </w:pPr>
    </w:p>
    <w:p w:rsidR="00BF36FC" w:rsidRDefault="00BF36FC" w:rsidP="00BF36FC">
      <w:pPr>
        <w:pStyle w:val="Default"/>
        <w:rPr>
          <w:lang w:val="hu-HU"/>
        </w:rPr>
      </w:pPr>
    </w:p>
    <w:p w:rsidR="00BF36FC" w:rsidRDefault="00BF36FC" w:rsidP="00BF36FC">
      <w:pPr>
        <w:pStyle w:val="Default"/>
        <w:pBdr>
          <w:top w:val="single" w:sz="4" w:space="1" w:color="auto"/>
          <w:left w:val="single" w:sz="4" w:space="4" w:color="auto"/>
          <w:bottom w:val="single" w:sz="4" w:space="1" w:color="auto"/>
          <w:right w:val="single" w:sz="4" w:space="4" w:color="auto"/>
        </w:pBdr>
        <w:rPr>
          <w:b/>
          <w:bCs/>
          <w:lang w:val="hu-HU"/>
        </w:rPr>
      </w:pPr>
      <w:r>
        <w:rPr>
          <w:b/>
          <w:bCs/>
          <w:lang w:val="hu-HU"/>
        </w:rPr>
        <w:t xml:space="preserve">Kötelező irodalom*: </w:t>
      </w:r>
    </w:p>
    <w:p w:rsidR="00BF36FC" w:rsidRPr="000D44B8" w:rsidRDefault="00BF36FC" w:rsidP="00BF36FC">
      <w:pPr>
        <w:pStyle w:val="Default"/>
        <w:pBdr>
          <w:top w:val="single" w:sz="4" w:space="1" w:color="auto"/>
          <w:left w:val="single" w:sz="4" w:space="4" w:color="auto"/>
          <w:bottom w:val="single" w:sz="4" w:space="1" w:color="auto"/>
          <w:right w:val="single" w:sz="4" w:space="4" w:color="auto"/>
        </w:pBdr>
        <w:rPr>
          <w:sz w:val="20"/>
          <w:szCs w:val="20"/>
        </w:rPr>
      </w:pPr>
      <w:proofErr w:type="spellStart"/>
      <w:r w:rsidRPr="000D44B8">
        <w:rPr>
          <w:b/>
          <w:bCs/>
          <w:sz w:val="20"/>
          <w:szCs w:val="20"/>
        </w:rPr>
        <w:t>Kuzmann</w:t>
      </w:r>
      <w:proofErr w:type="spellEnd"/>
      <w:r w:rsidRPr="000D44B8">
        <w:rPr>
          <w:b/>
          <w:bCs/>
          <w:sz w:val="20"/>
          <w:szCs w:val="20"/>
        </w:rPr>
        <w:t xml:space="preserve">, E., Homonnay, Z. Nagy, S., Nomura, K. </w:t>
      </w:r>
      <w:r w:rsidRPr="000D44B8">
        <w:rPr>
          <w:sz w:val="20"/>
          <w:szCs w:val="20"/>
        </w:rPr>
        <w:t xml:space="preserve">2003, </w:t>
      </w:r>
      <w:proofErr w:type="spellStart"/>
      <w:r w:rsidRPr="000D44B8">
        <w:rPr>
          <w:i/>
          <w:iCs/>
          <w:sz w:val="20"/>
          <w:szCs w:val="20"/>
        </w:rPr>
        <w:t>Mössbauer</w:t>
      </w:r>
      <w:proofErr w:type="spellEnd"/>
      <w:r w:rsidRPr="000D44B8">
        <w:rPr>
          <w:i/>
          <w:iCs/>
          <w:sz w:val="20"/>
          <w:szCs w:val="20"/>
        </w:rPr>
        <w:t xml:space="preserve"> Spectroscopy</w:t>
      </w:r>
      <w:r w:rsidRPr="000D44B8">
        <w:rPr>
          <w:sz w:val="20"/>
          <w:szCs w:val="20"/>
        </w:rPr>
        <w:t xml:space="preserve">, In: Handbook of Nuclear Chemistry (Eds. </w:t>
      </w:r>
      <w:r w:rsidRPr="000D44B8">
        <w:rPr>
          <w:sz w:val="20"/>
          <w:szCs w:val="20"/>
          <w:lang w:val="nl-NL"/>
        </w:rPr>
        <w:t>V</w:t>
      </w:r>
      <w:proofErr w:type="spellStart"/>
      <w:r w:rsidRPr="000D44B8">
        <w:rPr>
          <w:sz w:val="20"/>
          <w:szCs w:val="20"/>
        </w:rPr>
        <w:t>értes</w:t>
      </w:r>
      <w:proofErr w:type="spellEnd"/>
      <w:r w:rsidRPr="000D44B8">
        <w:rPr>
          <w:sz w:val="20"/>
          <w:szCs w:val="20"/>
        </w:rPr>
        <w:t xml:space="preserve">, A., Nagy, S., </w:t>
      </w:r>
      <w:proofErr w:type="spellStart"/>
      <w:r w:rsidRPr="000D44B8">
        <w:rPr>
          <w:sz w:val="20"/>
          <w:szCs w:val="20"/>
        </w:rPr>
        <w:t>Klencsár</w:t>
      </w:r>
      <w:proofErr w:type="spellEnd"/>
      <w:r w:rsidRPr="000D44B8">
        <w:rPr>
          <w:sz w:val="20"/>
          <w:szCs w:val="20"/>
        </w:rPr>
        <w:t xml:space="preserve">, Z.), </w:t>
      </w:r>
      <w:proofErr w:type="spellStart"/>
      <w:r w:rsidRPr="000D44B8">
        <w:rPr>
          <w:sz w:val="20"/>
          <w:szCs w:val="20"/>
        </w:rPr>
        <w:t>Amsterdam</w:t>
      </w:r>
      <w:proofErr w:type="gramStart"/>
      <w:r w:rsidRPr="000D44B8">
        <w:rPr>
          <w:sz w:val="20"/>
          <w:szCs w:val="20"/>
        </w:rPr>
        <w:t>:Kluwer</w:t>
      </w:r>
      <w:proofErr w:type="spellEnd"/>
      <w:proofErr w:type="gramEnd"/>
      <w:r w:rsidRPr="000D44B8">
        <w:rPr>
          <w:sz w:val="20"/>
          <w:szCs w:val="20"/>
        </w:rPr>
        <w:t xml:space="preserve">, </w:t>
      </w:r>
      <w:proofErr w:type="spellStart"/>
      <w:r w:rsidRPr="000D44B8">
        <w:rPr>
          <w:sz w:val="20"/>
          <w:szCs w:val="20"/>
        </w:rPr>
        <w:t>Vol</w:t>
      </w:r>
      <w:proofErr w:type="spellEnd"/>
      <w:r w:rsidRPr="000D44B8">
        <w:rPr>
          <w:sz w:val="20"/>
          <w:szCs w:val="20"/>
        </w:rPr>
        <w:t xml:space="preserve"> 3.</w:t>
      </w:r>
    </w:p>
    <w:p w:rsidR="00BF36FC" w:rsidRPr="000D44B8" w:rsidRDefault="00BF36FC" w:rsidP="00BF36FC">
      <w:pPr>
        <w:pStyle w:val="Default"/>
        <w:pBdr>
          <w:top w:val="single" w:sz="4" w:space="1" w:color="auto"/>
          <w:left w:val="single" w:sz="4" w:space="4" w:color="auto"/>
          <w:bottom w:val="single" w:sz="4" w:space="1" w:color="auto"/>
          <w:right w:val="single" w:sz="4" w:space="4" w:color="auto"/>
        </w:pBdr>
        <w:rPr>
          <w:sz w:val="20"/>
          <w:szCs w:val="20"/>
          <w:lang w:val="nl-NL"/>
        </w:rPr>
      </w:pPr>
      <w:r w:rsidRPr="000D44B8">
        <w:rPr>
          <w:b/>
          <w:bCs/>
          <w:sz w:val="20"/>
          <w:szCs w:val="20"/>
          <w:lang w:val="nl-NL"/>
        </w:rPr>
        <w:t>Vértes, A., Korecz, L., Burger, K.</w:t>
      </w:r>
      <w:r w:rsidRPr="000D44B8">
        <w:rPr>
          <w:sz w:val="20"/>
          <w:szCs w:val="20"/>
          <w:lang w:val="nl-NL"/>
        </w:rPr>
        <w:t xml:space="preserve">, 1979, </w:t>
      </w:r>
      <w:r w:rsidRPr="000D44B8">
        <w:rPr>
          <w:i/>
          <w:iCs/>
          <w:sz w:val="20"/>
          <w:szCs w:val="20"/>
          <w:lang w:val="nl-NL"/>
        </w:rPr>
        <w:t>Mössbauer Spectroscopy</w:t>
      </w:r>
      <w:r w:rsidRPr="000D44B8">
        <w:rPr>
          <w:sz w:val="20"/>
          <w:szCs w:val="20"/>
          <w:lang w:val="nl-NL"/>
        </w:rPr>
        <w:t xml:space="preserve"> (Amsterdam-Oxford-New York-Budapest:     Akadémiai Kiadó and Elsevier).</w:t>
      </w:r>
    </w:p>
    <w:p w:rsidR="00BF36FC" w:rsidRPr="000D44B8" w:rsidRDefault="00BF36FC" w:rsidP="00BF36FC">
      <w:pPr>
        <w:pStyle w:val="Default"/>
        <w:pBdr>
          <w:top w:val="single" w:sz="4" w:space="1" w:color="auto"/>
          <w:left w:val="single" w:sz="4" w:space="4" w:color="auto"/>
          <w:bottom w:val="single" w:sz="4" w:space="1" w:color="auto"/>
          <w:right w:val="single" w:sz="4" w:space="4" w:color="auto"/>
        </w:pBdr>
        <w:rPr>
          <w:sz w:val="20"/>
          <w:szCs w:val="20"/>
          <w:lang w:val="en-GB"/>
        </w:rPr>
      </w:pPr>
      <w:r w:rsidRPr="000D44B8">
        <w:rPr>
          <w:b/>
          <w:bCs/>
          <w:sz w:val="20"/>
          <w:szCs w:val="20"/>
          <w:lang w:val="en-GB"/>
        </w:rPr>
        <w:t>Greenwood, N. N. and Gibb, T. C.,</w:t>
      </w:r>
      <w:r w:rsidRPr="000D44B8">
        <w:rPr>
          <w:sz w:val="20"/>
          <w:szCs w:val="20"/>
          <w:lang w:val="en-GB"/>
        </w:rPr>
        <w:t xml:space="preserve"> 1971, </w:t>
      </w:r>
      <w:proofErr w:type="spellStart"/>
      <w:r w:rsidRPr="000D44B8">
        <w:rPr>
          <w:sz w:val="20"/>
          <w:szCs w:val="20"/>
          <w:lang w:val="en-GB"/>
        </w:rPr>
        <w:t>Mössbauer</w:t>
      </w:r>
      <w:proofErr w:type="spellEnd"/>
      <w:r w:rsidRPr="000D44B8">
        <w:rPr>
          <w:sz w:val="20"/>
          <w:szCs w:val="20"/>
          <w:lang w:val="en-GB"/>
        </w:rPr>
        <w:t xml:space="preserve"> Spectroscopy (London: Chapman and Hall).</w:t>
      </w:r>
    </w:p>
    <w:p w:rsidR="00BF36FC" w:rsidRPr="000D44B8" w:rsidRDefault="00BF36FC" w:rsidP="00BF36FC">
      <w:pPr>
        <w:pStyle w:val="Default"/>
        <w:pBdr>
          <w:top w:val="single" w:sz="4" w:space="1" w:color="auto"/>
          <w:left w:val="single" w:sz="4" w:space="4" w:color="auto"/>
          <w:bottom w:val="single" w:sz="4" w:space="1" w:color="auto"/>
          <w:right w:val="single" w:sz="4" w:space="4" w:color="auto"/>
        </w:pBdr>
        <w:rPr>
          <w:sz w:val="20"/>
          <w:szCs w:val="20"/>
          <w:lang w:val="en-GB"/>
        </w:rPr>
      </w:pPr>
      <w:proofErr w:type="spellStart"/>
      <w:r w:rsidRPr="000D44B8">
        <w:rPr>
          <w:b/>
          <w:sz w:val="20"/>
          <w:szCs w:val="20"/>
          <w:lang w:val="en-GB"/>
        </w:rPr>
        <w:t>Gonser</w:t>
      </w:r>
      <w:proofErr w:type="spellEnd"/>
      <w:r w:rsidRPr="000D44B8">
        <w:rPr>
          <w:b/>
          <w:sz w:val="20"/>
          <w:szCs w:val="20"/>
          <w:lang w:val="en-GB"/>
        </w:rPr>
        <w:t>, U</w:t>
      </w:r>
      <w:r w:rsidRPr="000D44B8">
        <w:rPr>
          <w:sz w:val="20"/>
          <w:szCs w:val="20"/>
          <w:lang w:val="en-GB"/>
        </w:rPr>
        <w:t xml:space="preserve">. (editor) </w:t>
      </w:r>
      <w:r w:rsidRPr="000D44B8">
        <w:rPr>
          <w:b/>
          <w:sz w:val="20"/>
          <w:szCs w:val="20"/>
          <w:lang w:val="en-GB"/>
        </w:rPr>
        <w:t>1975</w:t>
      </w:r>
      <w:r w:rsidRPr="000D44B8">
        <w:rPr>
          <w:sz w:val="20"/>
          <w:szCs w:val="20"/>
          <w:lang w:val="en-GB"/>
        </w:rPr>
        <w:t xml:space="preserve">, </w:t>
      </w:r>
      <w:proofErr w:type="spellStart"/>
      <w:r w:rsidRPr="000D44B8">
        <w:rPr>
          <w:sz w:val="20"/>
          <w:szCs w:val="20"/>
          <w:lang w:val="en-GB"/>
        </w:rPr>
        <w:t>Mössbauer</w:t>
      </w:r>
      <w:proofErr w:type="spellEnd"/>
      <w:r w:rsidRPr="000D44B8">
        <w:rPr>
          <w:sz w:val="20"/>
          <w:szCs w:val="20"/>
          <w:lang w:val="en-GB"/>
        </w:rPr>
        <w:t xml:space="preserve"> Spectroscopy (New York: Springer-</w:t>
      </w:r>
      <w:proofErr w:type="spellStart"/>
      <w:r w:rsidRPr="000D44B8">
        <w:rPr>
          <w:sz w:val="20"/>
          <w:szCs w:val="20"/>
          <w:lang w:val="en-GB"/>
        </w:rPr>
        <w:t>Verlag</w:t>
      </w:r>
      <w:proofErr w:type="spellEnd"/>
      <w:r w:rsidRPr="000D44B8">
        <w:rPr>
          <w:sz w:val="20"/>
          <w:szCs w:val="20"/>
          <w:lang w:val="en-GB"/>
        </w:rPr>
        <w:t>).</w:t>
      </w:r>
    </w:p>
    <w:p w:rsidR="00BF36FC" w:rsidRPr="000D44B8" w:rsidRDefault="00BF36FC" w:rsidP="00BF36FC">
      <w:pPr>
        <w:pStyle w:val="Default"/>
        <w:pBdr>
          <w:top w:val="single" w:sz="4" w:space="1" w:color="auto"/>
          <w:left w:val="single" w:sz="4" w:space="4" w:color="auto"/>
          <w:bottom w:val="single" w:sz="4" w:space="1" w:color="auto"/>
          <w:right w:val="single" w:sz="4" w:space="4" w:color="auto"/>
        </w:pBdr>
        <w:rPr>
          <w:sz w:val="20"/>
          <w:szCs w:val="20"/>
          <w:lang w:val="en-GB"/>
        </w:rPr>
      </w:pPr>
      <w:r w:rsidRPr="000D44B8">
        <w:rPr>
          <w:b/>
          <w:bCs/>
          <w:sz w:val="20"/>
          <w:szCs w:val="20"/>
          <w:lang w:val="en-GB"/>
        </w:rPr>
        <w:t>Gibb, T.C., 1976,</w:t>
      </w:r>
      <w:r w:rsidRPr="000D44B8">
        <w:rPr>
          <w:sz w:val="20"/>
          <w:szCs w:val="20"/>
          <w:lang w:val="en-GB"/>
        </w:rPr>
        <w:t xml:space="preserve"> </w:t>
      </w:r>
      <w:r w:rsidRPr="000D44B8">
        <w:rPr>
          <w:i/>
          <w:iCs/>
          <w:sz w:val="20"/>
          <w:szCs w:val="20"/>
          <w:lang w:val="en-GB"/>
        </w:rPr>
        <w:t xml:space="preserve">Principles of </w:t>
      </w:r>
      <w:proofErr w:type="spellStart"/>
      <w:r w:rsidRPr="000D44B8">
        <w:rPr>
          <w:i/>
          <w:iCs/>
          <w:sz w:val="20"/>
          <w:szCs w:val="20"/>
          <w:lang w:val="en-GB"/>
        </w:rPr>
        <w:t>Mössbauer</w:t>
      </w:r>
      <w:proofErr w:type="spellEnd"/>
      <w:r w:rsidRPr="000D44B8">
        <w:rPr>
          <w:i/>
          <w:iCs/>
          <w:sz w:val="20"/>
          <w:szCs w:val="20"/>
          <w:lang w:val="en-GB"/>
        </w:rPr>
        <w:t xml:space="preserve"> Spectroscopy</w:t>
      </w:r>
      <w:r w:rsidRPr="000D44B8">
        <w:rPr>
          <w:sz w:val="20"/>
          <w:szCs w:val="20"/>
          <w:lang w:val="en-GB"/>
        </w:rPr>
        <w:t xml:space="preserve"> (London: Chapman and Hall).</w:t>
      </w:r>
    </w:p>
    <w:p w:rsidR="00BF36FC" w:rsidRPr="000D44B8" w:rsidRDefault="00BF36FC" w:rsidP="00BF36FC">
      <w:pPr>
        <w:pStyle w:val="Default"/>
        <w:pBdr>
          <w:top w:val="single" w:sz="4" w:space="1" w:color="auto"/>
          <w:left w:val="single" w:sz="4" w:space="4" w:color="auto"/>
          <w:bottom w:val="single" w:sz="4" w:space="1" w:color="auto"/>
          <w:right w:val="single" w:sz="4" w:space="4" w:color="auto"/>
        </w:pBdr>
        <w:rPr>
          <w:sz w:val="20"/>
          <w:szCs w:val="20"/>
          <w:lang w:val="en-GB"/>
        </w:rPr>
      </w:pPr>
      <w:proofErr w:type="spellStart"/>
      <w:r w:rsidRPr="000D44B8">
        <w:rPr>
          <w:b/>
          <w:bCs/>
          <w:sz w:val="20"/>
          <w:szCs w:val="20"/>
          <w:lang w:val="en-GB"/>
        </w:rPr>
        <w:t>Goldanskii</w:t>
      </w:r>
      <w:proofErr w:type="spellEnd"/>
      <w:r w:rsidRPr="000D44B8">
        <w:rPr>
          <w:b/>
          <w:bCs/>
          <w:sz w:val="20"/>
          <w:szCs w:val="20"/>
          <w:lang w:val="en-GB"/>
        </w:rPr>
        <w:t xml:space="preserve">, V.I. and </w:t>
      </w:r>
      <w:proofErr w:type="spellStart"/>
      <w:r w:rsidRPr="000D44B8">
        <w:rPr>
          <w:b/>
          <w:bCs/>
          <w:sz w:val="20"/>
          <w:szCs w:val="20"/>
          <w:lang w:val="en-GB"/>
        </w:rPr>
        <w:t>Herber</w:t>
      </w:r>
      <w:proofErr w:type="spellEnd"/>
      <w:r w:rsidRPr="000D44B8">
        <w:rPr>
          <w:b/>
          <w:bCs/>
          <w:sz w:val="20"/>
          <w:szCs w:val="20"/>
          <w:lang w:val="en-GB"/>
        </w:rPr>
        <w:t>, R.H</w:t>
      </w:r>
      <w:r w:rsidRPr="000D44B8">
        <w:rPr>
          <w:sz w:val="20"/>
          <w:szCs w:val="20"/>
          <w:lang w:val="en-GB"/>
        </w:rPr>
        <w:t xml:space="preserve">., l968, </w:t>
      </w:r>
      <w:r w:rsidRPr="000D44B8">
        <w:rPr>
          <w:i/>
          <w:iCs/>
          <w:sz w:val="20"/>
          <w:szCs w:val="20"/>
          <w:lang w:val="en-GB"/>
        </w:rPr>
        <w:t xml:space="preserve">Chemical Applications of </w:t>
      </w:r>
      <w:proofErr w:type="spellStart"/>
      <w:r w:rsidRPr="000D44B8">
        <w:rPr>
          <w:i/>
          <w:iCs/>
          <w:sz w:val="20"/>
          <w:szCs w:val="20"/>
          <w:lang w:val="en-GB"/>
        </w:rPr>
        <w:t>Mössbauer</w:t>
      </w:r>
      <w:proofErr w:type="spellEnd"/>
      <w:r w:rsidRPr="000D44B8">
        <w:rPr>
          <w:i/>
          <w:iCs/>
          <w:sz w:val="20"/>
          <w:szCs w:val="20"/>
          <w:lang w:val="en-GB"/>
        </w:rPr>
        <w:t xml:space="preserve"> Spectroscopy</w:t>
      </w:r>
      <w:r w:rsidRPr="000D44B8">
        <w:rPr>
          <w:sz w:val="20"/>
          <w:szCs w:val="20"/>
          <w:lang w:val="en-GB"/>
        </w:rPr>
        <w:t>, (New York and London: Academic Press).</w:t>
      </w:r>
    </w:p>
    <w:p w:rsidR="00BF36FC" w:rsidRPr="000D44B8" w:rsidRDefault="00BF36FC" w:rsidP="00BF36FC">
      <w:pPr>
        <w:pStyle w:val="Default"/>
        <w:pBdr>
          <w:top w:val="single" w:sz="4" w:space="1" w:color="auto"/>
          <w:left w:val="single" w:sz="4" w:space="4" w:color="auto"/>
          <w:bottom w:val="single" w:sz="4" w:space="1" w:color="auto"/>
          <w:right w:val="single" w:sz="4" w:space="4" w:color="auto"/>
        </w:pBdr>
        <w:rPr>
          <w:bCs/>
          <w:sz w:val="20"/>
          <w:szCs w:val="20"/>
        </w:rPr>
      </w:pPr>
      <w:proofErr w:type="spellStart"/>
      <w:r w:rsidRPr="000D44B8">
        <w:rPr>
          <w:b/>
          <w:bCs/>
          <w:sz w:val="20"/>
          <w:szCs w:val="20"/>
        </w:rPr>
        <w:t>Kuzmann</w:t>
      </w:r>
      <w:proofErr w:type="spellEnd"/>
      <w:r w:rsidRPr="000D44B8">
        <w:rPr>
          <w:b/>
          <w:bCs/>
          <w:sz w:val="20"/>
          <w:szCs w:val="20"/>
        </w:rPr>
        <w:t xml:space="preserve">, E., Nagy, S., </w:t>
      </w:r>
      <w:proofErr w:type="spellStart"/>
      <w:r w:rsidRPr="000D44B8">
        <w:rPr>
          <w:b/>
          <w:bCs/>
          <w:sz w:val="20"/>
          <w:szCs w:val="20"/>
        </w:rPr>
        <w:t>Vertes</w:t>
      </w:r>
      <w:proofErr w:type="spellEnd"/>
      <w:r w:rsidRPr="000D44B8">
        <w:rPr>
          <w:b/>
          <w:bCs/>
          <w:sz w:val="20"/>
          <w:szCs w:val="20"/>
        </w:rPr>
        <w:t xml:space="preserve">, A., </w:t>
      </w:r>
      <w:proofErr w:type="spellStart"/>
      <w:r w:rsidRPr="000D44B8">
        <w:rPr>
          <w:b/>
          <w:bCs/>
          <w:sz w:val="20"/>
          <w:szCs w:val="20"/>
        </w:rPr>
        <w:t>Weiszburg</w:t>
      </w:r>
      <w:proofErr w:type="spellEnd"/>
      <w:r w:rsidRPr="000D44B8">
        <w:rPr>
          <w:b/>
          <w:bCs/>
          <w:sz w:val="20"/>
          <w:szCs w:val="20"/>
        </w:rPr>
        <w:t xml:space="preserve">, T., </w:t>
      </w:r>
      <w:proofErr w:type="spellStart"/>
      <w:r w:rsidRPr="000D44B8">
        <w:rPr>
          <w:b/>
          <w:bCs/>
          <w:sz w:val="20"/>
          <w:szCs w:val="20"/>
        </w:rPr>
        <w:t>Garg</w:t>
      </w:r>
      <w:proofErr w:type="spellEnd"/>
      <w:r w:rsidRPr="000D44B8">
        <w:rPr>
          <w:b/>
          <w:bCs/>
          <w:sz w:val="20"/>
          <w:szCs w:val="20"/>
        </w:rPr>
        <w:t>, V. K., 1998,</w:t>
      </w:r>
      <w:r w:rsidRPr="000D44B8">
        <w:rPr>
          <w:i/>
          <w:iCs/>
          <w:sz w:val="20"/>
          <w:szCs w:val="20"/>
          <w:lang w:val="en-GB"/>
        </w:rPr>
        <w:t xml:space="preserve"> </w:t>
      </w:r>
      <w:proofErr w:type="spellStart"/>
      <w:r w:rsidRPr="000D44B8">
        <w:rPr>
          <w:i/>
          <w:iCs/>
          <w:sz w:val="20"/>
          <w:szCs w:val="20"/>
          <w:lang w:val="en-GB"/>
        </w:rPr>
        <w:t>Mössbauer</w:t>
      </w:r>
      <w:proofErr w:type="spellEnd"/>
      <w:r w:rsidRPr="000D44B8">
        <w:rPr>
          <w:i/>
          <w:iCs/>
          <w:sz w:val="20"/>
          <w:szCs w:val="20"/>
          <w:lang w:val="en-GB"/>
        </w:rPr>
        <w:t xml:space="preserve"> Spectroscopy in mineralogy and Geology</w:t>
      </w:r>
      <w:r w:rsidRPr="000D44B8">
        <w:rPr>
          <w:b/>
          <w:bCs/>
          <w:sz w:val="20"/>
          <w:szCs w:val="20"/>
        </w:rPr>
        <w:t xml:space="preserve"> </w:t>
      </w:r>
      <w:r w:rsidRPr="000D44B8">
        <w:rPr>
          <w:bCs/>
          <w:sz w:val="20"/>
          <w:szCs w:val="20"/>
        </w:rPr>
        <w:t xml:space="preserve">In: </w:t>
      </w:r>
      <w:proofErr w:type="spellStart"/>
      <w:r w:rsidRPr="000D44B8">
        <w:rPr>
          <w:bCs/>
          <w:sz w:val="20"/>
          <w:szCs w:val="20"/>
        </w:rPr>
        <w:t>Vertes</w:t>
      </w:r>
      <w:proofErr w:type="spellEnd"/>
      <w:r w:rsidRPr="000D44B8">
        <w:rPr>
          <w:bCs/>
          <w:sz w:val="20"/>
          <w:szCs w:val="20"/>
        </w:rPr>
        <w:t xml:space="preserve">, A., Nagy, S., </w:t>
      </w:r>
      <w:proofErr w:type="spellStart"/>
      <w:r w:rsidRPr="000D44B8">
        <w:rPr>
          <w:bCs/>
          <w:sz w:val="20"/>
          <w:szCs w:val="20"/>
        </w:rPr>
        <w:t>Süvegh</w:t>
      </w:r>
      <w:proofErr w:type="spellEnd"/>
      <w:r w:rsidRPr="000D44B8">
        <w:rPr>
          <w:bCs/>
          <w:sz w:val="20"/>
          <w:szCs w:val="20"/>
        </w:rPr>
        <w:t>, K., (editors), Nuclear Methods in Mineralogy and Geology (New York, London: Plenum Press).</w:t>
      </w:r>
    </w:p>
    <w:p w:rsidR="00BF36FC" w:rsidRPr="000D44B8" w:rsidRDefault="00BF36FC" w:rsidP="00BF36FC">
      <w:pPr>
        <w:pStyle w:val="Default"/>
        <w:pBdr>
          <w:top w:val="single" w:sz="4" w:space="1" w:color="auto"/>
          <w:left w:val="single" w:sz="4" w:space="4" w:color="auto"/>
          <w:bottom w:val="single" w:sz="4" w:space="1" w:color="auto"/>
          <w:right w:val="single" w:sz="4" w:space="4" w:color="auto"/>
        </w:pBdr>
        <w:rPr>
          <w:sz w:val="20"/>
          <w:szCs w:val="20"/>
          <w:lang w:val="en-GB"/>
        </w:rPr>
      </w:pPr>
      <w:r w:rsidRPr="000D44B8">
        <w:rPr>
          <w:b/>
          <w:bCs/>
          <w:sz w:val="20"/>
          <w:szCs w:val="20"/>
          <w:lang w:val="en-GB"/>
        </w:rPr>
        <w:t>Stevens J.G., Stevens, V.E.,</w:t>
      </w:r>
      <w:r w:rsidRPr="000D44B8">
        <w:rPr>
          <w:sz w:val="20"/>
          <w:szCs w:val="20"/>
          <w:lang w:val="en-GB"/>
        </w:rPr>
        <w:t xml:space="preserve"> 1966-, </w:t>
      </w:r>
      <w:proofErr w:type="spellStart"/>
      <w:r w:rsidRPr="000D44B8">
        <w:rPr>
          <w:i/>
          <w:iCs/>
          <w:sz w:val="20"/>
          <w:szCs w:val="20"/>
          <w:lang w:val="en-GB"/>
        </w:rPr>
        <w:t>Mössbauer</w:t>
      </w:r>
      <w:proofErr w:type="spellEnd"/>
      <w:r w:rsidRPr="000D44B8">
        <w:rPr>
          <w:i/>
          <w:iCs/>
          <w:sz w:val="20"/>
          <w:szCs w:val="20"/>
          <w:lang w:val="en-GB"/>
        </w:rPr>
        <w:t xml:space="preserve"> Effect Data Index (MERDI)</w:t>
      </w:r>
      <w:r w:rsidRPr="000D44B8">
        <w:rPr>
          <w:sz w:val="20"/>
          <w:szCs w:val="20"/>
          <w:lang w:val="en-GB"/>
        </w:rPr>
        <w:t xml:space="preserve"> (London: Adam </w:t>
      </w:r>
      <w:proofErr w:type="spellStart"/>
      <w:r w:rsidRPr="000D44B8">
        <w:rPr>
          <w:sz w:val="20"/>
          <w:szCs w:val="20"/>
          <w:lang w:val="en-GB"/>
        </w:rPr>
        <w:t>Hilger</w:t>
      </w:r>
      <w:proofErr w:type="spellEnd"/>
      <w:r w:rsidRPr="000D44B8">
        <w:rPr>
          <w:sz w:val="20"/>
          <w:szCs w:val="20"/>
          <w:lang w:val="en-GB"/>
        </w:rPr>
        <w:t>).</w:t>
      </w:r>
    </w:p>
    <w:p w:rsidR="00BF36FC" w:rsidRPr="000D44B8" w:rsidRDefault="00BF36FC" w:rsidP="00BF36FC">
      <w:pPr>
        <w:pStyle w:val="Default"/>
        <w:pBdr>
          <w:top w:val="single" w:sz="4" w:space="1" w:color="auto"/>
          <w:left w:val="single" w:sz="4" w:space="4" w:color="auto"/>
          <w:bottom w:val="single" w:sz="4" w:space="1" w:color="auto"/>
          <w:right w:val="single" w:sz="4" w:space="4" w:color="auto"/>
        </w:pBdr>
        <w:rPr>
          <w:sz w:val="20"/>
          <w:szCs w:val="20"/>
          <w:lang w:val="hu-HU"/>
        </w:rPr>
      </w:pPr>
      <w:proofErr w:type="spellStart"/>
      <w:proofErr w:type="gramStart"/>
      <w:r w:rsidRPr="000D44B8">
        <w:rPr>
          <w:sz w:val="20"/>
          <w:szCs w:val="20"/>
          <w:lang w:val="en-GB"/>
        </w:rPr>
        <w:t>Az</w:t>
      </w:r>
      <w:proofErr w:type="spellEnd"/>
      <w:proofErr w:type="gramEnd"/>
      <w:r w:rsidRPr="000D44B8">
        <w:rPr>
          <w:sz w:val="20"/>
          <w:szCs w:val="20"/>
          <w:lang w:val="en-GB"/>
        </w:rPr>
        <w:t xml:space="preserve"> </w:t>
      </w:r>
      <w:proofErr w:type="spellStart"/>
      <w:r w:rsidRPr="000D44B8">
        <w:rPr>
          <w:sz w:val="20"/>
          <w:szCs w:val="20"/>
          <w:lang w:val="en-GB"/>
        </w:rPr>
        <w:t>előadáson</w:t>
      </w:r>
      <w:proofErr w:type="spellEnd"/>
      <w:r w:rsidRPr="000D44B8">
        <w:rPr>
          <w:sz w:val="20"/>
          <w:szCs w:val="20"/>
          <w:lang w:val="en-GB"/>
        </w:rPr>
        <w:t xml:space="preserve"> </w:t>
      </w:r>
      <w:proofErr w:type="spellStart"/>
      <w:r w:rsidRPr="000D44B8">
        <w:rPr>
          <w:sz w:val="20"/>
          <w:szCs w:val="20"/>
          <w:lang w:val="en-GB"/>
        </w:rPr>
        <w:t>bemutatott</w:t>
      </w:r>
      <w:proofErr w:type="spellEnd"/>
      <w:r w:rsidRPr="000D44B8">
        <w:rPr>
          <w:sz w:val="20"/>
          <w:szCs w:val="20"/>
          <w:lang w:val="en-GB"/>
        </w:rPr>
        <w:t xml:space="preserve"> </w:t>
      </w:r>
      <w:proofErr w:type="spellStart"/>
      <w:r w:rsidRPr="000D44B8">
        <w:rPr>
          <w:sz w:val="20"/>
          <w:szCs w:val="20"/>
          <w:lang w:val="en-GB"/>
        </w:rPr>
        <w:t>fóliák</w:t>
      </w:r>
      <w:proofErr w:type="spellEnd"/>
      <w:r w:rsidRPr="000D44B8">
        <w:rPr>
          <w:sz w:val="20"/>
          <w:szCs w:val="20"/>
          <w:lang w:val="en-GB"/>
        </w:rPr>
        <w:t xml:space="preserve"> </w:t>
      </w:r>
      <w:proofErr w:type="spellStart"/>
      <w:r w:rsidRPr="000D44B8">
        <w:rPr>
          <w:sz w:val="20"/>
          <w:szCs w:val="20"/>
          <w:lang w:val="en-GB"/>
        </w:rPr>
        <w:t>és</w:t>
      </w:r>
      <w:proofErr w:type="spellEnd"/>
      <w:r w:rsidRPr="000D44B8">
        <w:rPr>
          <w:sz w:val="20"/>
          <w:szCs w:val="20"/>
          <w:lang w:val="en-GB"/>
        </w:rPr>
        <w:t xml:space="preserve"> </w:t>
      </w:r>
      <w:proofErr w:type="spellStart"/>
      <w:r w:rsidRPr="000D44B8">
        <w:rPr>
          <w:sz w:val="20"/>
          <w:szCs w:val="20"/>
          <w:lang w:val="en-GB"/>
        </w:rPr>
        <w:t>vetített</w:t>
      </w:r>
      <w:proofErr w:type="spellEnd"/>
      <w:r w:rsidRPr="000D44B8">
        <w:rPr>
          <w:sz w:val="20"/>
          <w:szCs w:val="20"/>
          <w:lang w:val="en-GB"/>
        </w:rPr>
        <w:t xml:space="preserve"> </w:t>
      </w:r>
      <w:proofErr w:type="spellStart"/>
      <w:r w:rsidRPr="000D44B8">
        <w:rPr>
          <w:sz w:val="20"/>
          <w:szCs w:val="20"/>
          <w:lang w:val="en-GB"/>
        </w:rPr>
        <w:t>képek</w:t>
      </w:r>
      <w:proofErr w:type="spellEnd"/>
      <w:r w:rsidRPr="000D44B8">
        <w:rPr>
          <w:sz w:val="20"/>
          <w:szCs w:val="20"/>
          <w:lang w:val="en-GB"/>
        </w:rPr>
        <w:t xml:space="preserve"> a </w:t>
      </w:r>
      <w:proofErr w:type="spellStart"/>
      <w:r w:rsidRPr="000D44B8">
        <w:rPr>
          <w:sz w:val="20"/>
          <w:szCs w:val="20"/>
          <w:lang w:val="en-GB"/>
        </w:rPr>
        <w:t>hallgatók</w:t>
      </w:r>
      <w:proofErr w:type="spellEnd"/>
      <w:r w:rsidRPr="000D44B8">
        <w:rPr>
          <w:sz w:val="20"/>
          <w:szCs w:val="20"/>
          <w:lang w:val="en-GB"/>
        </w:rPr>
        <w:t xml:space="preserve"> </w:t>
      </w:r>
      <w:proofErr w:type="spellStart"/>
      <w:r w:rsidRPr="000D44B8">
        <w:rPr>
          <w:sz w:val="20"/>
          <w:szCs w:val="20"/>
          <w:lang w:val="en-GB"/>
        </w:rPr>
        <w:t>számára</w:t>
      </w:r>
      <w:proofErr w:type="spellEnd"/>
      <w:r w:rsidRPr="000D44B8">
        <w:rPr>
          <w:sz w:val="20"/>
          <w:szCs w:val="20"/>
          <w:lang w:val="en-GB"/>
        </w:rPr>
        <w:t xml:space="preserve"> </w:t>
      </w:r>
      <w:proofErr w:type="spellStart"/>
      <w:r w:rsidRPr="000D44B8">
        <w:rPr>
          <w:sz w:val="20"/>
          <w:szCs w:val="20"/>
          <w:lang w:val="en-GB"/>
        </w:rPr>
        <w:t>számítógépes</w:t>
      </w:r>
      <w:proofErr w:type="spellEnd"/>
      <w:r w:rsidRPr="000D44B8">
        <w:rPr>
          <w:sz w:val="20"/>
          <w:szCs w:val="20"/>
          <w:lang w:val="en-GB"/>
        </w:rPr>
        <w:t xml:space="preserve"> </w:t>
      </w:r>
      <w:proofErr w:type="spellStart"/>
      <w:r w:rsidRPr="000D44B8">
        <w:rPr>
          <w:sz w:val="20"/>
          <w:szCs w:val="20"/>
          <w:lang w:val="en-GB"/>
        </w:rPr>
        <w:t>formában</w:t>
      </w:r>
      <w:proofErr w:type="spellEnd"/>
      <w:r w:rsidRPr="000D44B8">
        <w:rPr>
          <w:sz w:val="20"/>
          <w:szCs w:val="20"/>
          <w:lang w:val="en-GB"/>
        </w:rPr>
        <w:t xml:space="preserve"> </w:t>
      </w:r>
      <w:proofErr w:type="spellStart"/>
      <w:r w:rsidRPr="000D44B8">
        <w:rPr>
          <w:sz w:val="20"/>
          <w:szCs w:val="20"/>
          <w:lang w:val="en-GB"/>
        </w:rPr>
        <w:t>kiadásra</w:t>
      </w:r>
      <w:proofErr w:type="spellEnd"/>
      <w:r w:rsidRPr="000D44B8">
        <w:rPr>
          <w:sz w:val="20"/>
          <w:szCs w:val="20"/>
          <w:lang w:val="en-GB"/>
        </w:rPr>
        <w:t xml:space="preserve"> </w:t>
      </w:r>
      <w:proofErr w:type="spellStart"/>
      <w:r w:rsidRPr="000D44B8">
        <w:rPr>
          <w:sz w:val="20"/>
          <w:szCs w:val="20"/>
          <w:lang w:val="en-GB"/>
        </w:rPr>
        <w:t>kerülnek</w:t>
      </w:r>
      <w:proofErr w:type="spellEnd"/>
      <w:r w:rsidRPr="000D44B8">
        <w:rPr>
          <w:sz w:val="20"/>
          <w:szCs w:val="20"/>
          <w:lang w:val="en-GB"/>
        </w:rPr>
        <w:t>.</w:t>
      </w:r>
    </w:p>
    <w:p w:rsidR="00BF36FC" w:rsidRDefault="00BF36FC" w:rsidP="00BF36FC">
      <w:pPr>
        <w:pStyle w:val="Default"/>
        <w:pBdr>
          <w:top w:val="single" w:sz="4" w:space="1" w:color="auto"/>
          <w:left w:val="single" w:sz="4" w:space="4" w:color="auto"/>
          <w:bottom w:val="single" w:sz="4" w:space="1" w:color="auto"/>
          <w:right w:val="single" w:sz="4" w:space="4" w:color="auto"/>
        </w:pBdr>
        <w:rPr>
          <w:b/>
          <w:bCs/>
          <w:lang w:val="hu-HU"/>
        </w:rPr>
      </w:pPr>
      <w:r>
        <w:rPr>
          <w:b/>
          <w:bCs/>
          <w:lang w:val="hu-HU"/>
        </w:rPr>
        <w:t>Ajánlott irodalom:</w:t>
      </w:r>
    </w:p>
    <w:p w:rsidR="00BF36FC" w:rsidRDefault="00BF36FC" w:rsidP="00BF36FC">
      <w:pPr>
        <w:pStyle w:val="Default"/>
        <w:pBdr>
          <w:top w:val="single" w:sz="4" w:space="1" w:color="auto"/>
          <w:left w:val="single" w:sz="4" w:space="4" w:color="auto"/>
          <w:bottom w:val="single" w:sz="4" w:space="1" w:color="auto"/>
          <w:right w:val="single" w:sz="4" w:space="4" w:color="auto"/>
        </w:pBdr>
        <w:rPr>
          <w:lang w:val="hu-HU"/>
        </w:rPr>
      </w:pPr>
    </w:p>
    <w:p w:rsidR="00BF36FC" w:rsidRPr="00C41FAA" w:rsidRDefault="00BF36FC" w:rsidP="00BF36FC">
      <w:pPr>
        <w:pStyle w:val="Default"/>
        <w:pBdr>
          <w:top w:val="single" w:sz="4" w:space="1" w:color="auto"/>
          <w:left w:val="single" w:sz="4" w:space="4" w:color="auto"/>
          <w:bottom w:val="single" w:sz="4" w:space="1" w:color="auto"/>
          <w:right w:val="single" w:sz="4" w:space="4" w:color="auto"/>
        </w:pBdr>
        <w:rPr>
          <w:lang w:val="hu-HU"/>
        </w:rPr>
      </w:pPr>
    </w:p>
    <w:p w:rsidR="00BF36FC" w:rsidRDefault="00BF36FC" w:rsidP="00BF36FC">
      <w:pPr>
        <w:pStyle w:val="Default"/>
        <w:rPr>
          <w:lang w:val="hu-HU"/>
        </w:rPr>
      </w:pPr>
    </w:p>
    <w:p w:rsidR="005E60C3" w:rsidRDefault="005E60C3">
      <w:pPr>
        <w:rPr>
          <w:lang w:val="en-US"/>
        </w:rPr>
      </w:pPr>
    </w:p>
    <w:p w:rsidR="00BF36FC" w:rsidRDefault="00BF36FC">
      <w:pPr>
        <w:rPr>
          <w:lang w:val="en-US"/>
        </w:rPr>
      </w:pPr>
    </w:p>
    <w:p w:rsidR="00BF36FC" w:rsidRDefault="00BF36FC" w:rsidP="00BF36FC">
      <w:pPr>
        <w:pStyle w:val="Default"/>
        <w:pBdr>
          <w:top w:val="single" w:sz="2" w:space="1" w:color="000000"/>
          <w:left w:val="single" w:sz="2" w:space="4" w:color="000000"/>
          <w:bottom w:val="single" w:sz="2" w:space="1" w:color="000000"/>
          <w:right w:val="single" w:sz="2" w:space="4" w:color="000000"/>
        </w:pBdr>
        <w:tabs>
          <w:tab w:val="right" w:pos="7938"/>
        </w:tabs>
        <w:rPr>
          <w:lang w:val="hu-HU"/>
        </w:rPr>
      </w:pPr>
      <w:r>
        <w:br w:type="page"/>
      </w:r>
      <w:r>
        <w:rPr>
          <w:b/>
          <w:bCs/>
          <w:lang w:val="hu-HU"/>
        </w:rPr>
        <w:lastRenderedPageBreak/>
        <w:t xml:space="preserve">Tantárgy neve: </w:t>
      </w:r>
      <w:r w:rsidRPr="002C30EF">
        <w:rPr>
          <w:b/>
        </w:rPr>
        <w:t>Introduction to Food Analysis</w:t>
      </w:r>
      <w:r>
        <w:tab/>
      </w:r>
      <w:r w:rsidRPr="002C30EF">
        <w:t>kv2n4a14</w:t>
      </w:r>
    </w:p>
    <w:p w:rsidR="00BF36FC" w:rsidRDefault="00BF36FC" w:rsidP="00BF36FC">
      <w:pPr>
        <w:pStyle w:val="Default"/>
        <w:rPr>
          <w:lang w:val="hu-HU"/>
        </w:rPr>
      </w:pPr>
    </w:p>
    <w:p w:rsidR="00BF36FC" w:rsidRDefault="00BF36FC" w:rsidP="00BF36FC">
      <w:pPr>
        <w:pStyle w:val="Default"/>
        <w:pBdr>
          <w:top w:val="single" w:sz="2" w:space="1" w:color="000000"/>
          <w:left w:val="single" w:sz="2" w:space="1" w:color="000000"/>
          <w:bottom w:val="single" w:sz="2" w:space="1" w:color="000000"/>
          <w:right w:val="single" w:sz="2" w:space="1" w:color="000000"/>
        </w:pBdr>
        <w:rPr>
          <w:lang w:val="hu-HU"/>
        </w:rPr>
      </w:pPr>
      <w:r>
        <w:rPr>
          <w:b/>
          <w:bCs/>
          <w:lang w:val="hu-HU"/>
        </w:rPr>
        <w:t>Kredit:</w:t>
      </w:r>
      <w:r w:rsidRPr="004912CC">
        <w:rPr>
          <w:lang w:val="hu-HU"/>
        </w:rPr>
        <w:t xml:space="preserve"> </w:t>
      </w:r>
      <w:r>
        <w:rPr>
          <w:lang w:val="hu-HU"/>
        </w:rPr>
        <w:t>4 kredit</w:t>
      </w:r>
    </w:p>
    <w:p w:rsidR="00BF36FC" w:rsidRPr="006F0B7A" w:rsidRDefault="00BF36FC" w:rsidP="00BF36FC">
      <w:pPr>
        <w:pStyle w:val="Default"/>
        <w:pBdr>
          <w:top w:val="single" w:sz="2" w:space="1" w:color="000000"/>
          <w:left w:val="single" w:sz="2" w:space="1" w:color="000000"/>
          <w:bottom w:val="single" w:sz="2" w:space="1" w:color="000000"/>
          <w:right w:val="single" w:sz="2" w:space="1" w:color="000000"/>
        </w:pBdr>
        <w:rPr>
          <w:b/>
          <w:lang w:val="hu-HU"/>
        </w:rPr>
      </w:pPr>
      <w:r>
        <w:rPr>
          <w:b/>
          <w:lang w:val="hu-HU"/>
        </w:rPr>
        <w:t xml:space="preserve">Óraszám: 4 óra, laboratóriumi gyakorlat </w:t>
      </w:r>
    </w:p>
    <w:p w:rsidR="00BF36FC" w:rsidRDefault="00BF36FC" w:rsidP="00BF36FC">
      <w:pPr>
        <w:pStyle w:val="Default"/>
        <w:pBdr>
          <w:top w:val="single" w:sz="2" w:space="1" w:color="000000"/>
          <w:left w:val="single" w:sz="2" w:space="1" w:color="000000"/>
          <w:bottom w:val="single" w:sz="2" w:space="1" w:color="000000"/>
          <w:right w:val="single" w:sz="2" w:space="1" w:color="000000"/>
        </w:pBdr>
        <w:rPr>
          <w:b/>
          <w:bCs/>
          <w:lang w:val="hu-HU"/>
        </w:rPr>
      </w:pPr>
      <w:r>
        <w:rPr>
          <w:b/>
          <w:bCs/>
          <w:lang w:val="hu-HU"/>
        </w:rPr>
        <w:t xml:space="preserve">Tantárgyfelelős neve/tanszéke: </w:t>
      </w:r>
      <w:proofErr w:type="spellStart"/>
      <w:r>
        <w:rPr>
          <w:b/>
          <w:bCs/>
          <w:lang w:val="hu-HU"/>
        </w:rPr>
        <w:t>Mihucz</w:t>
      </w:r>
      <w:proofErr w:type="spellEnd"/>
      <w:r>
        <w:rPr>
          <w:b/>
          <w:bCs/>
          <w:lang w:val="hu-HU"/>
        </w:rPr>
        <w:t xml:space="preserve"> Viktor Gábor, Analitikai Kémiai Tanszék</w:t>
      </w:r>
    </w:p>
    <w:p w:rsidR="00BF36FC" w:rsidRDefault="00BF36FC" w:rsidP="00BF36FC">
      <w:pPr>
        <w:pStyle w:val="Default"/>
        <w:pBdr>
          <w:top w:val="single" w:sz="2" w:space="1" w:color="000000"/>
          <w:left w:val="single" w:sz="2" w:space="1" w:color="000000"/>
          <w:bottom w:val="single" w:sz="2" w:space="1" w:color="000000"/>
          <w:right w:val="single" w:sz="2" w:space="1" w:color="000000"/>
        </w:pBdr>
        <w:jc w:val="center"/>
        <w:rPr>
          <w:lang w:val="hu-HU"/>
        </w:rPr>
      </w:pPr>
      <w:r>
        <w:rPr>
          <w:lang w:val="hu-HU"/>
        </w:rPr>
        <w:t>TAVASZI félévben hirdeti</w:t>
      </w:r>
    </w:p>
    <w:p w:rsidR="00BF36FC" w:rsidRDefault="00BF36FC" w:rsidP="00BF36FC">
      <w:pPr>
        <w:pStyle w:val="Default"/>
        <w:pBdr>
          <w:top w:val="single" w:sz="2" w:space="1" w:color="000000"/>
          <w:left w:val="single" w:sz="2" w:space="1" w:color="000000"/>
          <w:bottom w:val="single" w:sz="2" w:space="1" w:color="000000"/>
          <w:right w:val="single" w:sz="2" w:space="1" w:color="000000"/>
        </w:pBdr>
        <w:rPr>
          <w:b/>
          <w:bCs/>
          <w:lang w:val="hu-HU"/>
        </w:rPr>
      </w:pPr>
      <w:r>
        <w:rPr>
          <w:b/>
          <w:bCs/>
          <w:lang w:val="hu-HU"/>
        </w:rPr>
        <w:t xml:space="preserve">Előtanulmányi feltételek: </w:t>
      </w:r>
    </w:p>
    <w:p w:rsidR="00BF36FC" w:rsidRPr="009E0DB6" w:rsidRDefault="00BF36FC" w:rsidP="00BF36FC">
      <w:pPr>
        <w:pStyle w:val="Default"/>
        <w:pBdr>
          <w:top w:val="single" w:sz="2" w:space="1" w:color="000000"/>
          <w:left w:val="single" w:sz="2" w:space="1" w:color="000000"/>
          <w:bottom w:val="single" w:sz="2" w:space="1" w:color="000000"/>
          <w:right w:val="single" w:sz="2" w:space="1" w:color="000000"/>
        </w:pBdr>
        <w:rPr>
          <w:bCs/>
          <w:lang w:val="hu-HU"/>
        </w:rPr>
      </w:pPr>
      <w:r>
        <w:rPr>
          <w:bCs/>
          <w:lang w:val="hu-HU"/>
        </w:rPr>
        <w:t xml:space="preserve">Vegyész </w:t>
      </w:r>
      <w:proofErr w:type="spellStart"/>
      <w:r>
        <w:rPr>
          <w:bCs/>
          <w:lang w:val="hu-HU"/>
        </w:rPr>
        <w:t>MSc</w:t>
      </w:r>
      <w:proofErr w:type="spellEnd"/>
      <w:r>
        <w:rPr>
          <w:bCs/>
          <w:lang w:val="hu-HU"/>
        </w:rPr>
        <w:t xml:space="preserve">. </w:t>
      </w:r>
      <w:proofErr w:type="gramStart"/>
      <w:r>
        <w:rPr>
          <w:bCs/>
          <w:lang w:val="hu-HU"/>
        </w:rPr>
        <w:t>szak</w:t>
      </w:r>
      <w:proofErr w:type="gramEnd"/>
      <w:r>
        <w:rPr>
          <w:bCs/>
          <w:lang w:val="hu-HU"/>
        </w:rPr>
        <w:t xml:space="preserve"> belépési követelményei</w:t>
      </w:r>
    </w:p>
    <w:p w:rsidR="00BF36FC" w:rsidRDefault="00BF36FC" w:rsidP="00BF36FC">
      <w:pPr>
        <w:pStyle w:val="Default"/>
        <w:pBdr>
          <w:top w:val="single" w:sz="2" w:space="1" w:color="000000"/>
          <w:left w:val="single" w:sz="2" w:space="1" w:color="000000"/>
          <w:bottom w:val="single" w:sz="2" w:space="1" w:color="000000"/>
          <w:right w:val="single" w:sz="2" w:space="1" w:color="000000"/>
        </w:pBdr>
        <w:jc w:val="center"/>
        <w:rPr>
          <w:lang w:val="hu-HU"/>
        </w:rPr>
      </w:pPr>
      <w:r>
        <w:rPr>
          <w:lang w:val="hu-HU"/>
        </w:rPr>
        <w:t>A tárgy oktatási nyelve: ANGOL</w:t>
      </w:r>
    </w:p>
    <w:p w:rsidR="00BF36FC" w:rsidRPr="00F12EA3" w:rsidRDefault="00BF36FC" w:rsidP="00BF36FC">
      <w:pPr>
        <w:pStyle w:val="Default"/>
        <w:pBdr>
          <w:top w:val="single" w:sz="2" w:space="1" w:color="000000"/>
          <w:left w:val="single" w:sz="2" w:space="1" w:color="000000"/>
          <w:bottom w:val="single" w:sz="2" w:space="1" w:color="000000"/>
          <w:right w:val="single" w:sz="2" w:space="1" w:color="000000"/>
        </w:pBdr>
        <w:rPr>
          <w:lang w:val="hu-HU"/>
        </w:rPr>
      </w:pPr>
      <w:r>
        <w:rPr>
          <w:lang w:val="hu-HU"/>
        </w:rPr>
        <w:t>Tervezett létszám: 6-12 fő</w:t>
      </w:r>
    </w:p>
    <w:p w:rsidR="00BF36FC" w:rsidRDefault="00BF36FC" w:rsidP="00BF36FC">
      <w:pPr>
        <w:pStyle w:val="Default"/>
        <w:rPr>
          <w:lang w:val="hu-HU"/>
        </w:rPr>
      </w:pPr>
    </w:p>
    <w:p w:rsidR="00BF36FC" w:rsidRDefault="00BF36FC" w:rsidP="00BF36FC">
      <w:pPr>
        <w:pStyle w:val="Default"/>
        <w:pBdr>
          <w:top w:val="single" w:sz="4" w:space="1" w:color="auto"/>
          <w:left w:val="single" w:sz="4" w:space="4" w:color="auto"/>
          <w:bottom w:val="single" w:sz="4" w:space="1" w:color="auto"/>
          <w:right w:val="single" w:sz="4" w:space="4" w:color="auto"/>
        </w:pBdr>
        <w:rPr>
          <w:b/>
          <w:bCs/>
          <w:lang w:val="hu-HU"/>
        </w:rPr>
      </w:pPr>
      <w:r>
        <w:rPr>
          <w:b/>
          <w:bCs/>
          <w:lang w:val="hu-HU"/>
        </w:rPr>
        <w:t>Az elsajátítandó ismeretanyag rövid (néhány soros) leírása:</w:t>
      </w:r>
    </w:p>
    <w:p w:rsidR="00BF36FC" w:rsidRDefault="00BF36FC" w:rsidP="00BF36FC">
      <w:pPr>
        <w:pBdr>
          <w:top w:val="single" w:sz="4" w:space="1" w:color="auto"/>
          <w:left w:val="single" w:sz="4" w:space="4" w:color="auto"/>
          <w:bottom w:val="single" w:sz="4" w:space="1" w:color="auto"/>
          <w:right w:val="single" w:sz="4" w:space="4" w:color="auto"/>
        </w:pBdr>
      </w:pPr>
    </w:p>
    <w:p w:rsidR="00BF36FC" w:rsidRPr="004370AB" w:rsidRDefault="00BF36FC" w:rsidP="00BF36FC">
      <w:pPr>
        <w:pBdr>
          <w:top w:val="single" w:sz="4" w:space="1" w:color="auto"/>
          <w:left w:val="single" w:sz="4" w:space="4" w:color="auto"/>
          <w:bottom w:val="single" w:sz="4" w:space="1" w:color="auto"/>
          <w:right w:val="single" w:sz="4" w:space="4" w:color="auto"/>
        </w:pBdr>
        <w:jc w:val="both"/>
        <w:rPr>
          <w:sz w:val="22"/>
          <w:szCs w:val="22"/>
        </w:rPr>
      </w:pPr>
      <w:proofErr w:type="spellStart"/>
      <w:r w:rsidRPr="004370AB">
        <w:rPr>
          <w:sz w:val="22"/>
          <w:szCs w:val="22"/>
          <w:lang w:val="en-US"/>
        </w:rPr>
        <w:t>Tárgyleírás</w:t>
      </w:r>
      <w:proofErr w:type="spellEnd"/>
      <w:r w:rsidRPr="004370AB">
        <w:rPr>
          <w:sz w:val="22"/>
          <w:szCs w:val="22"/>
          <w:lang w:val="en-US"/>
        </w:rPr>
        <w:t xml:space="preserve"> </w:t>
      </w:r>
      <w:proofErr w:type="spellStart"/>
      <w:r w:rsidRPr="004370AB">
        <w:rPr>
          <w:sz w:val="22"/>
          <w:szCs w:val="22"/>
          <w:lang w:val="en-US"/>
        </w:rPr>
        <w:t>angolul</w:t>
      </w:r>
      <w:proofErr w:type="spellEnd"/>
      <w:r w:rsidRPr="004370AB">
        <w:rPr>
          <w:sz w:val="22"/>
          <w:szCs w:val="22"/>
          <w:lang w:val="en-US"/>
        </w:rPr>
        <w:t>: The elective Food Analysis laboratory practice gives an insight into food analysis methods from titrations with chemical and instrumental (</w:t>
      </w:r>
      <w:proofErr w:type="spellStart"/>
      <w:r w:rsidRPr="004370AB">
        <w:rPr>
          <w:sz w:val="22"/>
          <w:szCs w:val="22"/>
          <w:lang w:val="en-US"/>
        </w:rPr>
        <w:t>potentiometric</w:t>
      </w:r>
      <w:proofErr w:type="spellEnd"/>
      <w:r w:rsidRPr="004370AB">
        <w:rPr>
          <w:sz w:val="22"/>
          <w:szCs w:val="22"/>
          <w:lang w:val="en-US"/>
        </w:rPr>
        <w:t xml:space="preserve">, </w:t>
      </w:r>
      <w:proofErr w:type="spellStart"/>
      <w:r w:rsidRPr="004370AB">
        <w:rPr>
          <w:sz w:val="22"/>
          <w:szCs w:val="22"/>
          <w:lang w:val="en-US"/>
        </w:rPr>
        <w:t>conductometric</w:t>
      </w:r>
      <w:proofErr w:type="spellEnd"/>
      <w:r w:rsidRPr="004370AB">
        <w:rPr>
          <w:sz w:val="22"/>
          <w:szCs w:val="22"/>
          <w:lang w:val="en-US"/>
        </w:rPr>
        <w:t xml:space="preserve">) indication to modern analytical techniques (atomic fluorescence, flame photometry, </w:t>
      </w:r>
      <w:proofErr w:type="spellStart"/>
      <w:r w:rsidRPr="004370AB">
        <w:rPr>
          <w:sz w:val="22"/>
          <w:szCs w:val="22"/>
          <w:lang w:val="en-US"/>
        </w:rPr>
        <w:t>spectrophotometry</w:t>
      </w:r>
      <w:proofErr w:type="spellEnd"/>
      <w:r w:rsidRPr="004370AB">
        <w:rPr>
          <w:sz w:val="22"/>
          <w:szCs w:val="22"/>
          <w:lang w:val="en-US"/>
        </w:rPr>
        <w:t>, high performance liquid chromatography, ion chromatography, etc.). The analyzed matrices: wine, bread, egg and dairy products (milk, margarine), chewing gum, sweets (hard candy, plain chocolate), flour, oil, food supplements and preservatives (multivitamin tablets, pickle salt), soft drinks (Coke, fruit juices) and fresh fruits. Target compounds: acids, alcohol, lipids, carbohydrates, macro and micro nutrients. Moreover, from food sensory evaluation, identification of red wine flavors as well as that of threshold for the 4 basic tastes through model solutions is also included.</w:t>
      </w:r>
    </w:p>
    <w:p w:rsidR="00BF36FC" w:rsidRPr="004370AB" w:rsidRDefault="00BF36FC" w:rsidP="00BF36FC">
      <w:pPr>
        <w:pBdr>
          <w:top w:val="single" w:sz="4" w:space="1" w:color="auto"/>
          <w:left w:val="single" w:sz="4" w:space="4" w:color="auto"/>
          <w:bottom w:val="single" w:sz="4" w:space="1" w:color="auto"/>
          <w:right w:val="single" w:sz="4" w:space="4" w:color="auto"/>
        </w:pBdr>
        <w:rPr>
          <w:sz w:val="22"/>
          <w:szCs w:val="22"/>
        </w:rPr>
      </w:pPr>
    </w:p>
    <w:p w:rsidR="00BF36FC" w:rsidRPr="004370AB" w:rsidRDefault="00BF36FC" w:rsidP="00BF36FC">
      <w:pPr>
        <w:pBdr>
          <w:top w:val="single" w:sz="4" w:space="1" w:color="auto"/>
          <w:left w:val="single" w:sz="4" w:space="4" w:color="auto"/>
          <w:bottom w:val="single" w:sz="4" w:space="1" w:color="auto"/>
          <w:right w:val="single" w:sz="4" w:space="4" w:color="auto"/>
        </w:pBdr>
        <w:jc w:val="both"/>
        <w:rPr>
          <w:sz w:val="22"/>
          <w:szCs w:val="22"/>
        </w:rPr>
      </w:pPr>
      <w:r w:rsidRPr="004370AB">
        <w:rPr>
          <w:sz w:val="22"/>
          <w:szCs w:val="22"/>
        </w:rPr>
        <w:t>Tárgyleírás: Az Élelmiszeranalitika c. kötelezően választható laboratóriumi gyakorlat betekintést nyújt az élelmiszerek vizsgálati módszereibe festékindikátoros és műszeres (</w:t>
      </w:r>
      <w:proofErr w:type="spellStart"/>
      <w:r w:rsidRPr="004370AB">
        <w:rPr>
          <w:sz w:val="22"/>
          <w:szCs w:val="22"/>
        </w:rPr>
        <w:t>potenciometriás</w:t>
      </w:r>
      <w:proofErr w:type="spellEnd"/>
      <w:r w:rsidRPr="004370AB">
        <w:rPr>
          <w:sz w:val="22"/>
          <w:szCs w:val="22"/>
        </w:rPr>
        <w:t xml:space="preserve">, </w:t>
      </w:r>
      <w:proofErr w:type="spellStart"/>
      <w:r w:rsidRPr="004370AB">
        <w:rPr>
          <w:sz w:val="22"/>
          <w:szCs w:val="22"/>
        </w:rPr>
        <w:t>konduktometriás</w:t>
      </w:r>
      <w:proofErr w:type="spellEnd"/>
      <w:r w:rsidRPr="004370AB">
        <w:rPr>
          <w:sz w:val="22"/>
          <w:szCs w:val="22"/>
        </w:rPr>
        <w:t>) titrálási meghatározásoktól a korszerű műszeres analitikai technikákon (</w:t>
      </w:r>
      <w:proofErr w:type="spellStart"/>
      <w:r w:rsidRPr="004370AB">
        <w:rPr>
          <w:sz w:val="22"/>
          <w:szCs w:val="22"/>
        </w:rPr>
        <w:t>atomfluoreszcencia</w:t>
      </w:r>
      <w:proofErr w:type="spellEnd"/>
      <w:r w:rsidRPr="004370AB">
        <w:rPr>
          <w:sz w:val="22"/>
          <w:szCs w:val="22"/>
        </w:rPr>
        <w:t xml:space="preserve">, </w:t>
      </w:r>
      <w:proofErr w:type="spellStart"/>
      <w:r w:rsidRPr="004370AB">
        <w:rPr>
          <w:sz w:val="22"/>
          <w:szCs w:val="22"/>
        </w:rPr>
        <w:t>lángfotometria</w:t>
      </w:r>
      <w:proofErr w:type="spellEnd"/>
      <w:r w:rsidRPr="004370AB">
        <w:rPr>
          <w:sz w:val="22"/>
          <w:szCs w:val="22"/>
        </w:rPr>
        <w:t xml:space="preserve">, spektrofotometria, nagyhatékonyságú </w:t>
      </w:r>
      <w:proofErr w:type="spellStart"/>
      <w:r w:rsidRPr="004370AB">
        <w:rPr>
          <w:sz w:val="22"/>
          <w:szCs w:val="22"/>
        </w:rPr>
        <w:t>folyadékkromatográfia</w:t>
      </w:r>
      <w:proofErr w:type="spellEnd"/>
      <w:r w:rsidRPr="004370AB">
        <w:rPr>
          <w:sz w:val="22"/>
          <w:szCs w:val="22"/>
        </w:rPr>
        <w:t xml:space="preserve">, </w:t>
      </w:r>
      <w:proofErr w:type="spellStart"/>
      <w:r w:rsidRPr="004370AB">
        <w:rPr>
          <w:sz w:val="22"/>
          <w:szCs w:val="22"/>
        </w:rPr>
        <w:t>ionkromatográfia</w:t>
      </w:r>
      <w:proofErr w:type="spellEnd"/>
      <w:r w:rsidRPr="004370AB">
        <w:rPr>
          <w:sz w:val="22"/>
          <w:szCs w:val="22"/>
        </w:rPr>
        <w:t xml:space="preserve"> stb.) keresztül. Vizsgált mátrixok: asztali bor, kenyér, tojás és tejtermékek (tej, margarin), rágógumi, édességek (töltetlen cukorka, étcsokoládé), liszt, étkezési olaj, táplálék-kiegészítők és tartósítószerek (multivitamin tabletta, </w:t>
      </w:r>
      <w:proofErr w:type="spellStart"/>
      <w:r w:rsidRPr="004370AB">
        <w:rPr>
          <w:sz w:val="22"/>
          <w:szCs w:val="22"/>
        </w:rPr>
        <w:t>pácsó</w:t>
      </w:r>
      <w:proofErr w:type="spellEnd"/>
      <w:r w:rsidRPr="004370AB">
        <w:rPr>
          <w:sz w:val="22"/>
          <w:szCs w:val="22"/>
        </w:rPr>
        <w:t xml:space="preserve">), üdítők (Cola, gyümölcslé) és friss gyümölcsök. </w:t>
      </w:r>
      <w:proofErr w:type="gramStart"/>
      <w:r w:rsidRPr="004370AB">
        <w:rPr>
          <w:sz w:val="22"/>
          <w:szCs w:val="22"/>
        </w:rPr>
        <w:t>Vegyület(</w:t>
      </w:r>
      <w:proofErr w:type="gramEnd"/>
      <w:r w:rsidRPr="004370AB">
        <w:rPr>
          <w:sz w:val="22"/>
          <w:szCs w:val="22"/>
        </w:rPr>
        <w:t xml:space="preserve">családok) célcsoportja: savak, alkohol, zsírok, szénhidrátok, makro- és mikroelemek. </w:t>
      </w:r>
      <w:proofErr w:type="gramStart"/>
      <w:r w:rsidRPr="004370AB">
        <w:rPr>
          <w:sz w:val="22"/>
          <w:szCs w:val="22"/>
        </w:rPr>
        <w:t>Ezenfelül</w:t>
      </w:r>
      <w:proofErr w:type="gramEnd"/>
      <w:r w:rsidRPr="004370AB">
        <w:rPr>
          <w:sz w:val="22"/>
          <w:szCs w:val="22"/>
        </w:rPr>
        <w:t xml:space="preserve"> az élelmiszerek érzékszervi vizsgálatai közül vörösbor aromavegyületeinek felismerése, illetve a 4 alap íz érzékelése és megkülönböztetése modell oldatok segítségével is hozzátartozik a tárgy tematikájához.</w:t>
      </w:r>
    </w:p>
    <w:p w:rsidR="00BF36FC" w:rsidRDefault="00BF36FC" w:rsidP="00BF36FC">
      <w:pPr>
        <w:pStyle w:val="Default"/>
        <w:rPr>
          <w:lang w:val="hu-HU"/>
        </w:rPr>
      </w:pPr>
    </w:p>
    <w:p w:rsidR="00BF36FC" w:rsidRPr="004370AB" w:rsidRDefault="00BF36FC" w:rsidP="00BF36FC">
      <w:pPr>
        <w:pStyle w:val="Default"/>
        <w:pBdr>
          <w:top w:val="single" w:sz="4" w:space="1" w:color="auto"/>
          <w:left w:val="single" w:sz="4" w:space="4" w:color="auto"/>
          <w:bottom w:val="single" w:sz="4" w:space="1" w:color="auto"/>
          <w:right w:val="single" w:sz="4" w:space="4" w:color="auto"/>
        </w:pBdr>
        <w:rPr>
          <w:b/>
          <w:bCs/>
          <w:sz w:val="22"/>
          <w:szCs w:val="22"/>
          <w:lang w:val="hu-HU"/>
        </w:rPr>
      </w:pPr>
      <w:r w:rsidRPr="004370AB">
        <w:rPr>
          <w:b/>
          <w:bCs/>
          <w:sz w:val="22"/>
          <w:szCs w:val="22"/>
          <w:lang w:val="hu-HU"/>
        </w:rPr>
        <w:t xml:space="preserve">Kötelező irodalom*: </w:t>
      </w:r>
    </w:p>
    <w:p w:rsidR="00BF36FC" w:rsidRPr="004370AB" w:rsidRDefault="00BF36FC" w:rsidP="00BF36FC">
      <w:pPr>
        <w:pStyle w:val="Default"/>
        <w:pBdr>
          <w:top w:val="single" w:sz="4" w:space="1" w:color="auto"/>
          <w:left w:val="single" w:sz="4" w:space="4" w:color="auto"/>
          <w:bottom w:val="single" w:sz="4" w:space="1" w:color="auto"/>
          <w:right w:val="single" w:sz="4" w:space="4" w:color="auto"/>
        </w:pBdr>
        <w:rPr>
          <w:sz w:val="22"/>
          <w:szCs w:val="22"/>
          <w:lang w:val="hu-HU"/>
        </w:rPr>
      </w:pPr>
      <w:proofErr w:type="spellStart"/>
      <w:r w:rsidRPr="004370AB">
        <w:rPr>
          <w:sz w:val="22"/>
          <w:szCs w:val="22"/>
          <w:lang w:val="hu-HU"/>
        </w:rPr>
        <w:t>Introduction</w:t>
      </w:r>
      <w:proofErr w:type="spellEnd"/>
      <w:r w:rsidRPr="004370AB">
        <w:rPr>
          <w:sz w:val="22"/>
          <w:szCs w:val="22"/>
          <w:lang w:val="hu-HU"/>
        </w:rPr>
        <w:t xml:space="preserve"> </w:t>
      </w:r>
      <w:proofErr w:type="spellStart"/>
      <w:r w:rsidRPr="004370AB">
        <w:rPr>
          <w:sz w:val="22"/>
          <w:szCs w:val="22"/>
          <w:lang w:val="hu-HU"/>
        </w:rPr>
        <w:t>to</w:t>
      </w:r>
      <w:proofErr w:type="spellEnd"/>
      <w:r w:rsidRPr="004370AB">
        <w:rPr>
          <w:sz w:val="22"/>
          <w:szCs w:val="22"/>
          <w:lang w:val="hu-HU"/>
        </w:rPr>
        <w:t xml:space="preserve"> </w:t>
      </w:r>
      <w:proofErr w:type="spellStart"/>
      <w:r w:rsidRPr="004370AB">
        <w:rPr>
          <w:sz w:val="22"/>
          <w:szCs w:val="22"/>
          <w:lang w:val="hu-HU"/>
        </w:rPr>
        <w:t>Food</w:t>
      </w:r>
      <w:proofErr w:type="spellEnd"/>
      <w:r w:rsidRPr="004370AB">
        <w:rPr>
          <w:sz w:val="22"/>
          <w:szCs w:val="22"/>
          <w:lang w:val="hu-HU"/>
        </w:rPr>
        <w:t xml:space="preserve"> </w:t>
      </w:r>
      <w:proofErr w:type="spellStart"/>
      <w:r w:rsidRPr="004370AB">
        <w:rPr>
          <w:sz w:val="22"/>
          <w:szCs w:val="22"/>
          <w:lang w:val="hu-HU"/>
        </w:rPr>
        <w:t>Analysis</w:t>
      </w:r>
      <w:proofErr w:type="spellEnd"/>
      <w:r w:rsidRPr="004370AB">
        <w:rPr>
          <w:sz w:val="22"/>
          <w:szCs w:val="22"/>
          <w:lang w:val="hu-HU"/>
        </w:rPr>
        <w:t xml:space="preserve"> – </w:t>
      </w:r>
      <w:proofErr w:type="spellStart"/>
      <w:r w:rsidRPr="004370AB">
        <w:rPr>
          <w:sz w:val="22"/>
          <w:szCs w:val="22"/>
          <w:lang w:val="hu-HU"/>
        </w:rPr>
        <w:t>electronic</w:t>
      </w:r>
      <w:proofErr w:type="spellEnd"/>
      <w:r w:rsidRPr="004370AB">
        <w:rPr>
          <w:sz w:val="22"/>
          <w:szCs w:val="22"/>
          <w:lang w:val="hu-HU"/>
        </w:rPr>
        <w:t xml:space="preserve"> </w:t>
      </w:r>
      <w:proofErr w:type="spellStart"/>
      <w:r w:rsidRPr="004370AB">
        <w:rPr>
          <w:sz w:val="22"/>
          <w:szCs w:val="22"/>
          <w:lang w:val="hu-HU"/>
        </w:rPr>
        <w:t>manuscript</w:t>
      </w:r>
      <w:proofErr w:type="spellEnd"/>
      <w:r w:rsidRPr="004370AB">
        <w:rPr>
          <w:sz w:val="22"/>
          <w:szCs w:val="22"/>
          <w:lang w:val="hu-HU"/>
        </w:rPr>
        <w:t xml:space="preserve"> of </w:t>
      </w:r>
      <w:proofErr w:type="spellStart"/>
      <w:r w:rsidRPr="004370AB">
        <w:rPr>
          <w:sz w:val="22"/>
          <w:szCs w:val="22"/>
          <w:lang w:val="hu-HU"/>
        </w:rPr>
        <w:t>the</w:t>
      </w:r>
      <w:proofErr w:type="spellEnd"/>
      <w:r w:rsidRPr="004370AB">
        <w:rPr>
          <w:sz w:val="22"/>
          <w:szCs w:val="22"/>
          <w:lang w:val="hu-HU"/>
        </w:rPr>
        <w:t xml:space="preserve"> </w:t>
      </w:r>
      <w:proofErr w:type="spellStart"/>
      <w:r w:rsidRPr="004370AB">
        <w:rPr>
          <w:sz w:val="22"/>
          <w:szCs w:val="22"/>
          <w:lang w:val="hu-HU"/>
        </w:rPr>
        <w:t>laboratory</w:t>
      </w:r>
      <w:proofErr w:type="spellEnd"/>
      <w:r w:rsidRPr="004370AB">
        <w:rPr>
          <w:sz w:val="22"/>
          <w:szCs w:val="22"/>
          <w:lang w:val="hu-HU"/>
        </w:rPr>
        <w:t xml:space="preserve"> </w:t>
      </w:r>
      <w:proofErr w:type="spellStart"/>
      <w:r w:rsidRPr="004370AB">
        <w:rPr>
          <w:sz w:val="22"/>
          <w:szCs w:val="22"/>
          <w:lang w:val="hu-HU"/>
        </w:rPr>
        <w:t>practice</w:t>
      </w:r>
      <w:proofErr w:type="spellEnd"/>
      <w:r w:rsidRPr="004370AB">
        <w:rPr>
          <w:sz w:val="22"/>
          <w:szCs w:val="22"/>
          <w:lang w:val="hu-HU"/>
        </w:rPr>
        <w:t xml:space="preserve">. </w:t>
      </w:r>
      <w:proofErr w:type="spellStart"/>
      <w:r w:rsidRPr="004370AB">
        <w:rPr>
          <w:sz w:val="22"/>
          <w:szCs w:val="22"/>
          <w:lang w:val="hu-HU"/>
        </w:rPr>
        <w:t>Ed</w:t>
      </w:r>
      <w:proofErr w:type="spellEnd"/>
      <w:proofErr w:type="gramStart"/>
      <w:r w:rsidRPr="004370AB">
        <w:rPr>
          <w:sz w:val="22"/>
          <w:szCs w:val="22"/>
          <w:lang w:val="hu-HU"/>
        </w:rPr>
        <w:t>.:</w:t>
      </w:r>
      <w:proofErr w:type="gramEnd"/>
      <w:r w:rsidRPr="004370AB">
        <w:rPr>
          <w:sz w:val="22"/>
          <w:szCs w:val="22"/>
          <w:lang w:val="hu-HU"/>
        </w:rPr>
        <w:t xml:space="preserve"> Viktor G. </w:t>
      </w:r>
      <w:proofErr w:type="spellStart"/>
      <w:r w:rsidRPr="004370AB">
        <w:rPr>
          <w:sz w:val="22"/>
          <w:szCs w:val="22"/>
          <w:lang w:val="hu-HU"/>
        </w:rPr>
        <w:t>Mihucz</w:t>
      </w:r>
      <w:proofErr w:type="spellEnd"/>
    </w:p>
    <w:p w:rsidR="00BF36FC" w:rsidRPr="004370AB" w:rsidRDefault="00BF36FC" w:rsidP="00BF36FC">
      <w:pPr>
        <w:pStyle w:val="Default"/>
        <w:pBdr>
          <w:top w:val="single" w:sz="4" w:space="1" w:color="auto"/>
          <w:left w:val="single" w:sz="4" w:space="4" w:color="auto"/>
          <w:bottom w:val="single" w:sz="4" w:space="1" w:color="auto"/>
          <w:right w:val="single" w:sz="4" w:space="4" w:color="auto"/>
        </w:pBdr>
        <w:rPr>
          <w:sz w:val="22"/>
          <w:szCs w:val="22"/>
          <w:lang w:val="hu-HU"/>
        </w:rPr>
      </w:pPr>
    </w:p>
    <w:p w:rsidR="00BF36FC" w:rsidRPr="004370AB" w:rsidRDefault="00BF36FC" w:rsidP="00BF36FC">
      <w:pPr>
        <w:pStyle w:val="Default"/>
        <w:pBdr>
          <w:top w:val="single" w:sz="4" w:space="1" w:color="auto"/>
          <w:left w:val="single" w:sz="4" w:space="4" w:color="auto"/>
          <w:bottom w:val="single" w:sz="4" w:space="1" w:color="auto"/>
          <w:right w:val="single" w:sz="4" w:space="4" w:color="auto"/>
        </w:pBdr>
        <w:rPr>
          <w:b/>
          <w:bCs/>
          <w:sz w:val="22"/>
          <w:szCs w:val="22"/>
          <w:lang w:val="hu-HU"/>
        </w:rPr>
      </w:pPr>
      <w:r w:rsidRPr="004370AB">
        <w:rPr>
          <w:b/>
          <w:bCs/>
          <w:sz w:val="22"/>
          <w:szCs w:val="22"/>
          <w:lang w:val="hu-HU"/>
        </w:rPr>
        <w:t>Ajánlott irodalom:</w:t>
      </w:r>
    </w:p>
    <w:p w:rsidR="00BF36FC" w:rsidRPr="004370AB" w:rsidRDefault="00BF36FC" w:rsidP="00BF36FC">
      <w:pPr>
        <w:pStyle w:val="Default"/>
        <w:pBdr>
          <w:top w:val="single" w:sz="4" w:space="1" w:color="auto"/>
          <w:left w:val="single" w:sz="4" w:space="4" w:color="auto"/>
          <w:bottom w:val="single" w:sz="4" w:space="1" w:color="auto"/>
          <w:right w:val="single" w:sz="4" w:space="4" w:color="auto"/>
        </w:pBdr>
        <w:rPr>
          <w:sz w:val="22"/>
          <w:szCs w:val="22"/>
          <w:lang w:val="hu-HU"/>
        </w:rPr>
      </w:pPr>
      <w:r w:rsidRPr="004370AB">
        <w:rPr>
          <w:rFonts w:eastAsia="TimesNewRomanPSMT"/>
          <w:sz w:val="22"/>
          <w:szCs w:val="22"/>
          <w:lang w:val="hu-HU"/>
        </w:rPr>
        <w:t>Dr. Barcza Lajos: A mennyiségi kémiai analízis gyakorlati kézikönyve, Medicina Kiadó, Budapest, 2005</w:t>
      </w:r>
    </w:p>
    <w:p w:rsidR="00BF36FC" w:rsidRPr="004370AB" w:rsidRDefault="00BF36FC" w:rsidP="00BF36FC">
      <w:pPr>
        <w:pStyle w:val="Default"/>
        <w:pBdr>
          <w:top w:val="single" w:sz="4" w:space="1" w:color="auto"/>
          <w:left w:val="single" w:sz="4" w:space="4" w:color="auto"/>
          <w:bottom w:val="single" w:sz="4" w:space="1" w:color="auto"/>
          <w:right w:val="single" w:sz="4" w:space="4" w:color="auto"/>
        </w:pBdr>
        <w:rPr>
          <w:sz w:val="22"/>
          <w:szCs w:val="22"/>
          <w:lang w:val="hu-HU"/>
        </w:rPr>
      </w:pPr>
      <w:r w:rsidRPr="004370AB">
        <w:rPr>
          <w:rFonts w:eastAsia="TimesNewRomanPSMT"/>
          <w:sz w:val="22"/>
          <w:szCs w:val="22"/>
          <w:lang w:val="hu-HU"/>
        </w:rPr>
        <w:t>Salgó András: Élelmiszerkémia és Táplálkozástan I., Műegyetemi Kiadó, Budapest, 2001.</w:t>
      </w:r>
    </w:p>
    <w:p w:rsidR="00BF36FC" w:rsidRPr="004370AB" w:rsidRDefault="00BF36FC" w:rsidP="00BF36FC">
      <w:pPr>
        <w:pStyle w:val="Default"/>
        <w:pBdr>
          <w:top w:val="single" w:sz="4" w:space="1" w:color="auto"/>
          <w:left w:val="single" w:sz="4" w:space="4" w:color="auto"/>
          <w:bottom w:val="single" w:sz="4" w:space="1" w:color="auto"/>
          <w:right w:val="single" w:sz="4" w:space="4" w:color="auto"/>
        </w:pBdr>
        <w:rPr>
          <w:sz w:val="22"/>
          <w:szCs w:val="22"/>
          <w:lang w:val="hu-HU"/>
        </w:rPr>
      </w:pPr>
      <w:r w:rsidRPr="004370AB">
        <w:rPr>
          <w:rFonts w:eastAsia="TimesNewRomanPSMT"/>
          <w:sz w:val="22"/>
          <w:szCs w:val="22"/>
          <w:lang w:val="hu-HU"/>
        </w:rPr>
        <w:t>Somogyi Géza: Kémiai laboratóriumi gyakorlatok II. Élelmiszeripari szakközépiskolák II. osztálya számára. Mezőgazdasági Kiadó, Budapest, 1989.</w:t>
      </w:r>
    </w:p>
    <w:p w:rsidR="00BF36FC" w:rsidRPr="004370AB" w:rsidRDefault="00BF36FC" w:rsidP="00BF36FC">
      <w:pPr>
        <w:pStyle w:val="Default"/>
        <w:pBdr>
          <w:top w:val="single" w:sz="4" w:space="1" w:color="auto"/>
          <w:left w:val="single" w:sz="4" w:space="4" w:color="auto"/>
          <w:bottom w:val="single" w:sz="4" w:space="1" w:color="auto"/>
          <w:right w:val="single" w:sz="4" w:space="4" w:color="auto"/>
        </w:pBdr>
        <w:rPr>
          <w:sz w:val="22"/>
          <w:szCs w:val="22"/>
          <w:lang w:val="hu-HU"/>
        </w:rPr>
      </w:pPr>
      <w:proofErr w:type="spellStart"/>
      <w:r w:rsidRPr="004370AB">
        <w:rPr>
          <w:rFonts w:eastAsia="TimesNewRomanPSMT"/>
          <w:sz w:val="22"/>
          <w:szCs w:val="22"/>
          <w:lang w:val="hu-HU"/>
        </w:rPr>
        <w:t>Ionkromatográfia</w:t>
      </w:r>
      <w:proofErr w:type="spellEnd"/>
      <w:r w:rsidRPr="004370AB">
        <w:rPr>
          <w:rFonts w:eastAsia="TimesNewRomanPSMT"/>
          <w:sz w:val="22"/>
          <w:szCs w:val="22"/>
          <w:lang w:val="hu-HU"/>
        </w:rPr>
        <w:t xml:space="preserve">: </w:t>
      </w:r>
      <w:hyperlink r:id="rId5" w:history="1">
        <w:r w:rsidRPr="004370AB">
          <w:rPr>
            <w:rStyle w:val="Hiperhivatkozs"/>
            <w:rFonts w:eastAsia="TimesNewRomanPSMT"/>
            <w:sz w:val="22"/>
            <w:szCs w:val="22"/>
            <w:lang w:val="hu-HU"/>
          </w:rPr>
          <w:t>http://epa.oszk.hu/00000/00025/00003/ionmeghat.html</w:t>
        </w:r>
      </w:hyperlink>
    </w:p>
    <w:p w:rsidR="00BF36FC" w:rsidRPr="004370AB" w:rsidRDefault="00BF36FC" w:rsidP="00BF36FC">
      <w:pPr>
        <w:pStyle w:val="Default"/>
        <w:pBdr>
          <w:top w:val="single" w:sz="4" w:space="1" w:color="auto"/>
          <w:left w:val="single" w:sz="4" w:space="4" w:color="auto"/>
          <w:bottom w:val="single" w:sz="4" w:space="1" w:color="auto"/>
          <w:right w:val="single" w:sz="4" w:space="4" w:color="auto"/>
        </w:pBdr>
        <w:rPr>
          <w:sz w:val="22"/>
          <w:szCs w:val="22"/>
          <w:lang w:val="hu-HU"/>
        </w:rPr>
      </w:pPr>
      <w:r w:rsidRPr="004370AB">
        <w:rPr>
          <w:rFonts w:eastAsia="TimesNewRomanPSMT"/>
          <w:sz w:val="22"/>
          <w:szCs w:val="22"/>
          <w:lang w:val="hu-HU"/>
        </w:rPr>
        <w:t xml:space="preserve">Így oldunk meg élelmiszer-analitikai feladatokat – Példatár; Szerkesztő: </w:t>
      </w:r>
      <w:proofErr w:type="spellStart"/>
      <w:r w:rsidRPr="004370AB">
        <w:rPr>
          <w:rFonts w:eastAsia="TimesNewRomanPSMT"/>
          <w:sz w:val="22"/>
          <w:szCs w:val="22"/>
          <w:lang w:val="hu-HU"/>
        </w:rPr>
        <w:t>Osgyányi</w:t>
      </w:r>
      <w:proofErr w:type="spellEnd"/>
      <w:r w:rsidRPr="004370AB">
        <w:rPr>
          <w:rFonts w:eastAsia="TimesNewRomanPSMT"/>
          <w:sz w:val="22"/>
          <w:szCs w:val="22"/>
          <w:lang w:val="hu-HU"/>
        </w:rPr>
        <w:t xml:space="preserve"> István, Mezőgazda, 1995.</w:t>
      </w:r>
    </w:p>
    <w:p w:rsidR="00BF36FC" w:rsidRPr="004370AB" w:rsidRDefault="00BF36FC" w:rsidP="00BF36FC">
      <w:pPr>
        <w:pStyle w:val="Default"/>
        <w:pBdr>
          <w:top w:val="single" w:sz="4" w:space="1" w:color="auto"/>
          <w:left w:val="single" w:sz="4" w:space="4" w:color="auto"/>
          <w:bottom w:val="single" w:sz="4" w:space="1" w:color="auto"/>
          <w:right w:val="single" w:sz="4" w:space="4" w:color="auto"/>
        </w:pBdr>
        <w:rPr>
          <w:sz w:val="22"/>
          <w:szCs w:val="22"/>
          <w:lang w:val="hu-HU"/>
        </w:rPr>
      </w:pPr>
      <w:r w:rsidRPr="004370AB">
        <w:rPr>
          <w:rFonts w:eastAsia="TimesNewRomanPSMT"/>
          <w:sz w:val="22"/>
          <w:szCs w:val="22"/>
          <w:lang w:val="hu-HU"/>
        </w:rPr>
        <w:t xml:space="preserve">Dr. </w:t>
      </w:r>
      <w:proofErr w:type="spellStart"/>
      <w:r w:rsidRPr="004370AB">
        <w:rPr>
          <w:rFonts w:eastAsia="TimesNewRomanPSMT"/>
          <w:sz w:val="22"/>
          <w:szCs w:val="22"/>
          <w:lang w:val="hu-HU"/>
        </w:rPr>
        <w:t>Káldy</w:t>
      </w:r>
      <w:proofErr w:type="spellEnd"/>
      <w:r w:rsidRPr="004370AB">
        <w:rPr>
          <w:rFonts w:eastAsia="TimesNewRomanPSMT"/>
          <w:sz w:val="22"/>
          <w:szCs w:val="22"/>
          <w:lang w:val="hu-HU"/>
        </w:rPr>
        <w:t xml:space="preserve"> Mária – </w:t>
      </w:r>
      <w:proofErr w:type="spellStart"/>
      <w:r w:rsidRPr="004370AB">
        <w:rPr>
          <w:rFonts w:eastAsia="TimesNewRomanPSMT"/>
          <w:sz w:val="22"/>
          <w:szCs w:val="22"/>
          <w:lang w:val="hu-HU"/>
        </w:rPr>
        <w:t>Oltiné</w:t>
      </w:r>
      <w:proofErr w:type="spellEnd"/>
      <w:r w:rsidRPr="004370AB">
        <w:rPr>
          <w:rFonts w:eastAsia="TimesNewRomanPSMT"/>
          <w:sz w:val="22"/>
          <w:szCs w:val="22"/>
          <w:lang w:val="hu-HU"/>
        </w:rPr>
        <w:t xml:space="preserve"> Dr. Varga Margit: Analitikai kémiai gyakorlatok </w:t>
      </w:r>
      <w:proofErr w:type="gramStart"/>
      <w:r w:rsidRPr="004370AB">
        <w:rPr>
          <w:rFonts w:eastAsia="TimesNewRomanPSMT"/>
          <w:sz w:val="22"/>
          <w:szCs w:val="22"/>
          <w:lang w:val="hu-HU"/>
        </w:rPr>
        <w:t>biológus hallgatók</w:t>
      </w:r>
      <w:proofErr w:type="gramEnd"/>
      <w:r w:rsidRPr="004370AB">
        <w:rPr>
          <w:rFonts w:eastAsia="TimesNewRomanPSMT"/>
          <w:sz w:val="22"/>
          <w:szCs w:val="22"/>
          <w:lang w:val="hu-HU"/>
        </w:rPr>
        <w:t xml:space="preserve"> részére. Budapest 2010. http://olvamar.web.elte.hu/ref_2.html</w:t>
      </w:r>
    </w:p>
    <w:p w:rsidR="00BF36FC" w:rsidRPr="004370AB" w:rsidRDefault="00BF36FC" w:rsidP="00BF36FC">
      <w:pPr>
        <w:pStyle w:val="Default"/>
        <w:pBdr>
          <w:top w:val="single" w:sz="4" w:space="1" w:color="auto"/>
          <w:left w:val="single" w:sz="4" w:space="4" w:color="auto"/>
          <w:bottom w:val="single" w:sz="4" w:space="1" w:color="auto"/>
          <w:right w:val="single" w:sz="4" w:space="4" w:color="auto"/>
        </w:pBdr>
        <w:rPr>
          <w:sz w:val="22"/>
          <w:szCs w:val="22"/>
          <w:lang w:val="hu-HU"/>
        </w:rPr>
      </w:pPr>
      <w:r w:rsidRPr="004370AB">
        <w:rPr>
          <w:rFonts w:eastAsia="TimesNewRomanPSMT"/>
          <w:sz w:val="22"/>
          <w:szCs w:val="22"/>
          <w:lang w:val="hu-HU"/>
        </w:rPr>
        <w:t xml:space="preserve">Dr. </w:t>
      </w:r>
      <w:proofErr w:type="spellStart"/>
      <w:r w:rsidRPr="004370AB">
        <w:rPr>
          <w:rFonts w:eastAsia="TimesNewRomanPSMT"/>
          <w:sz w:val="22"/>
          <w:szCs w:val="22"/>
          <w:lang w:val="hu-HU"/>
        </w:rPr>
        <w:t>Lásztity</w:t>
      </w:r>
      <w:proofErr w:type="spellEnd"/>
      <w:r w:rsidRPr="004370AB">
        <w:rPr>
          <w:rFonts w:eastAsia="TimesNewRomanPSMT"/>
          <w:sz w:val="22"/>
          <w:szCs w:val="22"/>
          <w:lang w:val="hu-HU"/>
        </w:rPr>
        <w:t xml:space="preserve"> </w:t>
      </w:r>
      <w:proofErr w:type="spellStart"/>
      <w:r w:rsidRPr="004370AB">
        <w:rPr>
          <w:rFonts w:eastAsia="TimesNewRomanPSMT"/>
          <w:sz w:val="22"/>
          <w:szCs w:val="22"/>
          <w:lang w:val="hu-HU"/>
        </w:rPr>
        <w:t>Radomir</w:t>
      </w:r>
      <w:proofErr w:type="spellEnd"/>
      <w:r w:rsidRPr="004370AB">
        <w:rPr>
          <w:rFonts w:eastAsia="TimesNewRomanPSMT"/>
          <w:sz w:val="22"/>
          <w:szCs w:val="22"/>
          <w:lang w:val="hu-HU"/>
        </w:rPr>
        <w:t>, Dr. Törley Dezső: Élelmiszerkémiai és Technológiai Gyakorlatok. Műegyetemi Kiadó, Budapest, 1994.</w:t>
      </w:r>
    </w:p>
    <w:p w:rsidR="00BF36FC" w:rsidRPr="004370AB" w:rsidRDefault="00BF36FC" w:rsidP="00BF36FC">
      <w:pPr>
        <w:pStyle w:val="Default"/>
        <w:pBdr>
          <w:top w:val="single" w:sz="4" w:space="1" w:color="auto"/>
          <w:left w:val="single" w:sz="4" w:space="4" w:color="auto"/>
          <w:bottom w:val="single" w:sz="4" w:space="1" w:color="auto"/>
          <w:right w:val="single" w:sz="4" w:space="4" w:color="auto"/>
        </w:pBdr>
        <w:rPr>
          <w:sz w:val="22"/>
          <w:szCs w:val="22"/>
          <w:lang w:val="hu-HU"/>
        </w:rPr>
      </w:pPr>
      <w:proofErr w:type="spellStart"/>
      <w:r w:rsidRPr="004370AB">
        <w:rPr>
          <w:rFonts w:eastAsia="TimesNewRomanPSMT"/>
          <w:sz w:val="22"/>
          <w:szCs w:val="22"/>
          <w:lang w:val="hu-HU"/>
        </w:rPr>
        <w:t>Standardbase</w:t>
      </w:r>
      <w:proofErr w:type="spellEnd"/>
      <w:r w:rsidRPr="004370AB">
        <w:rPr>
          <w:rFonts w:eastAsia="TimesNewRomanPSMT"/>
          <w:sz w:val="22"/>
          <w:szCs w:val="22"/>
          <w:lang w:val="hu-HU"/>
        </w:rPr>
        <w:t xml:space="preserve"> – </w:t>
      </w:r>
      <w:proofErr w:type="spellStart"/>
      <w:r w:rsidRPr="004370AB">
        <w:rPr>
          <w:rFonts w:eastAsia="TimesNewRomanPSMT"/>
          <w:sz w:val="22"/>
          <w:szCs w:val="22"/>
          <w:lang w:val="hu-HU"/>
        </w:rPr>
        <w:t>Determination</w:t>
      </w:r>
      <w:proofErr w:type="spellEnd"/>
      <w:r w:rsidRPr="004370AB">
        <w:rPr>
          <w:rFonts w:eastAsia="TimesNewRomanPSMT"/>
          <w:sz w:val="22"/>
          <w:szCs w:val="22"/>
          <w:lang w:val="hu-HU"/>
        </w:rPr>
        <w:t xml:space="preserve"> of </w:t>
      </w:r>
      <w:proofErr w:type="spellStart"/>
      <w:r w:rsidRPr="004370AB">
        <w:rPr>
          <w:rFonts w:eastAsia="TimesNewRomanPSMT"/>
          <w:sz w:val="22"/>
          <w:szCs w:val="22"/>
          <w:lang w:val="hu-HU"/>
        </w:rPr>
        <w:t>sugar</w:t>
      </w:r>
      <w:proofErr w:type="spellEnd"/>
      <w:r w:rsidRPr="004370AB">
        <w:rPr>
          <w:rFonts w:eastAsia="TimesNewRomanPSMT"/>
          <w:sz w:val="22"/>
          <w:szCs w:val="22"/>
          <w:lang w:val="hu-HU"/>
        </w:rPr>
        <w:t xml:space="preserve"> </w:t>
      </w:r>
      <w:proofErr w:type="spellStart"/>
      <w:r w:rsidRPr="004370AB">
        <w:rPr>
          <w:rFonts w:eastAsia="TimesNewRomanPSMT"/>
          <w:sz w:val="22"/>
          <w:szCs w:val="22"/>
          <w:lang w:val="hu-HU"/>
        </w:rPr>
        <w:t>in</w:t>
      </w:r>
      <w:proofErr w:type="spellEnd"/>
      <w:r w:rsidRPr="004370AB">
        <w:rPr>
          <w:rFonts w:eastAsia="TimesNewRomanPSMT"/>
          <w:sz w:val="22"/>
          <w:szCs w:val="22"/>
          <w:lang w:val="hu-HU"/>
        </w:rPr>
        <w:t xml:space="preserve"> </w:t>
      </w:r>
      <w:proofErr w:type="spellStart"/>
      <w:r w:rsidRPr="004370AB">
        <w:rPr>
          <w:rFonts w:eastAsia="TimesNewRomanPSMT"/>
          <w:sz w:val="22"/>
          <w:szCs w:val="22"/>
          <w:lang w:val="hu-HU"/>
        </w:rPr>
        <w:t>the</w:t>
      </w:r>
      <w:proofErr w:type="spellEnd"/>
      <w:r w:rsidRPr="004370AB">
        <w:rPr>
          <w:rFonts w:eastAsia="TimesNewRomanPSMT"/>
          <w:sz w:val="22"/>
          <w:szCs w:val="22"/>
          <w:lang w:val="hu-HU"/>
        </w:rPr>
        <w:t xml:space="preserve"> </w:t>
      </w:r>
      <w:proofErr w:type="spellStart"/>
      <w:r w:rsidRPr="004370AB">
        <w:rPr>
          <w:rFonts w:eastAsia="TimesNewRomanPSMT"/>
          <w:sz w:val="22"/>
          <w:szCs w:val="22"/>
          <w:lang w:val="hu-HU"/>
        </w:rPr>
        <w:t>food</w:t>
      </w:r>
      <w:proofErr w:type="spellEnd"/>
      <w:r w:rsidRPr="004370AB">
        <w:rPr>
          <w:rFonts w:eastAsia="TimesNewRomanPSMT"/>
          <w:sz w:val="22"/>
          <w:szCs w:val="22"/>
          <w:lang w:val="hu-HU"/>
        </w:rPr>
        <w:t xml:space="preserve"> </w:t>
      </w:r>
      <w:proofErr w:type="spellStart"/>
      <w:r w:rsidRPr="004370AB">
        <w:rPr>
          <w:rFonts w:eastAsia="TimesNewRomanPSMT"/>
          <w:sz w:val="22"/>
          <w:szCs w:val="22"/>
          <w:lang w:val="hu-HU"/>
        </w:rPr>
        <w:t>by</w:t>
      </w:r>
      <w:proofErr w:type="spellEnd"/>
      <w:r w:rsidRPr="004370AB">
        <w:rPr>
          <w:rFonts w:eastAsia="TimesNewRomanPSMT"/>
          <w:sz w:val="22"/>
          <w:szCs w:val="22"/>
          <w:lang w:val="hu-HU"/>
        </w:rPr>
        <w:t xml:space="preserve"> </w:t>
      </w:r>
      <w:proofErr w:type="spellStart"/>
      <w:r w:rsidRPr="004370AB">
        <w:rPr>
          <w:rFonts w:eastAsia="TimesNewRomanPSMT"/>
          <w:sz w:val="22"/>
          <w:szCs w:val="22"/>
          <w:lang w:val="hu-HU"/>
        </w:rPr>
        <w:t>Liff-Schoorl-Regenbogen</w:t>
      </w:r>
      <w:proofErr w:type="spellEnd"/>
      <w:r w:rsidRPr="004370AB">
        <w:rPr>
          <w:rFonts w:eastAsia="TimesNewRomanPSMT"/>
          <w:sz w:val="22"/>
          <w:szCs w:val="22"/>
          <w:lang w:val="hu-HU"/>
        </w:rPr>
        <w:t xml:space="preserve"> </w:t>
      </w:r>
      <w:proofErr w:type="spellStart"/>
      <w:r w:rsidRPr="004370AB">
        <w:rPr>
          <w:rFonts w:eastAsia="TimesNewRomanPSMT"/>
          <w:sz w:val="22"/>
          <w:szCs w:val="22"/>
          <w:lang w:val="hu-HU"/>
        </w:rPr>
        <w:t>method</w:t>
      </w:r>
      <w:proofErr w:type="spellEnd"/>
      <w:r w:rsidRPr="004370AB">
        <w:rPr>
          <w:rFonts w:eastAsia="TimesNewRomanPSMT"/>
          <w:sz w:val="22"/>
          <w:szCs w:val="22"/>
          <w:lang w:val="hu-HU"/>
        </w:rPr>
        <w:t xml:space="preserve">. The Institute </w:t>
      </w:r>
      <w:proofErr w:type="spellStart"/>
      <w:r w:rsidRPr="004370AB">
        <w:rPr>
          <w:rFonts w:eastAsia="TimesNewRomanPSMT"/>
          <w:sz w:val="22"/>
          <w:szCs w:val="22"/>
          <w:lang w:val="hu-HU"/>
        </w:rPr>
        <w:t>for</w:t>
      </w:r>
      <w:proofErr w:type="spellEnd"/>
      <w:r w:rsidRPr="004370AB">
        <w:rPr>
          <w:rFonts w:eastAsia="TimesNewRomanPSMT"/>
          <w:sz w:val="22"/>
          <w:szCs w:val="22"/>
          <w:lang w:val="hu-HU"/>
        </w:rPr>
        <w:t xml:space="preserve"> Public Health, Ljubljana, </w:t>
      </w:r>
      <w:proofErr w:type="spellStart"/>
      <w:r w:rsidRPr="004370AB">
        <w:rPr>
          <w:rFonts w:eastAsia="TimesNewRomanPSMT"/>
          <w:sz w:val="22"/>
          <w:szCs w:val="22"/>
          <w:lang w:val="hu-HU"/>
        </w:rPr>
        <w:t>Slovenia</w:t>
      </w:r>
      <w:proofErr w:type="spellEnd"/>
      <w:r w:rsidRPr="004370AB">
        <w:rPr>
          <w:rFonts w:eastAsia="TimesNewRomanPSMT"/>
          <w:sz w:val="22"/>
          <w:szCs w:val="22"/>
          <w:lang w:val="hu-HU"/>
        </w:rPr>
        <w:t xml:space="preserve"> (2003).</w:t>
      </w:r>
    </w:p>
    <w:p w:rsidR="00BF36FC" w:rsidRDefault="00BF36FC" w:rsidP="00BF36FC">
      <w:pPr>
        <w:pStyle w:val="Default"/>
        <w:rPr>
          <w:lang w:val="hu-HU"/>
        </w:rPr>
      </w:pPr>
    </w:p>
    <w:p w:rsidR="00BF36FC" w:rsidRPr="009564CF" w:rsidRDefault="00BF36FC" w:rsidP="00BF36FC">
      <w:pPr>
        <w:pStyle w:val="Default"/>
        <w:rPr>
          <w:lang w:val="hu-HU"/>
        </w:rPr>
      </w:pPr>
      <w:r w:rsidRPr="009564CF">
        <w:rPr>
          <w:lang w:val="hu-HU"/>
        </w:rPr>
        <w:br w:type="page"/>
      </w:r>
    </w:p>
    <w:p w:rsidR="00BF36FC" w:rsidRPr="00FA0EBE" w:rsidRDefault="00BF36FC" w:rsidP="00BF36FC">
      <w:pPr>
        <w:pStyle w:val="Default"/>
        <w:pBdr>
          <w:top w:val="single" w:sz="2" w:space="1" w:color="000000"/>
          <w:left w:val="single" w:sz="2" w:space="4" w:color="000000"/>
          <w:bottom w:val="single" w:sz="2" w:space="1" w:color="000000"/>
          <w:right w:val="single" w:sz="2" w:space="4" w:color="000000"/>
        </w:pBdr>
        <w:tabs>
          <w:tab w:val="right" w:pos="7088"/>
        </w:tabs>
        <w:rPr>
          <w:lang w:val="en-GB"/>
        </w:rPr>
      </w:pPr>
      <w:r w:rsidRPr="00FA0EBE">
        <w:rPr>
          <w:b/>
          <w:bCs/>
          <w:lang w:val="en-GB"/>
        </w:rPr>
        <w:t>Title of the course</w:t>
      </w:r>
      <w:r>
        <w:rPr>
          <w:lang w:val="en-GB"/>
        </w:rPr>
        <w:t>:</w:t>
      </w:r>
      <w:r w:rsidRPr="00EB188C">
        <w:rPr>
          <w:b/>
        </w:rPr>
        <w:t xml:space="preserve"> </w:t>
      </w:r>
      <w:r w:rsidRPr="009532CD">
        <w:rPr>
          <w:b/>
        </w:rPr>
        <w:t>Introduction to Food Analysis</w:t>
      </w:r>
      <w:r>
        <w:rPr>
          <w:b/>
        </w:rPr>
        <w:tab/>
      </w:r>
      <w:r>
        <w:rPr>
          <w:b/>
        </w:rPr>
        <w:tab/>
      </w:r>
      <w:r w:rsidRPr="002C30EF">
        <w:t>kv2n4a14</w:t>
      </w:r>
    </w:p>
    <w:p w:rsidR="00BF36FC" w:rsidRPr="00FA0EBE" w:rsidRDefault="00BF36FC" w:rsidP="00BF36FC">
      <w:pPr>
        <w:pStyle w:val="Default"/>
        <w:rPr>
          <w:lang w:val="en-GB"/>
        </w:rPr>
      </w:pPr>
    </w:p>
    <w:p w:rsidR="00BF36FC" w:rsidRPr="00FA0EBE" w:rsidRDefault="00BF36FC" w:rsidP="00BF36FC">
      <w:pPr>
        <w:pStyle w:val="Default"/>
        <w:pBdr>
          <w:top w:val="single" w:sz="2" w:space="1" w:color="000000"/>
          <w:left w:val="single" w:sz="2" w:space="4" w:color="000000"/>
          <w:bottom w:val="single" w:sz="2" w:space="1" w:color="000000"/>
          <w:right w:val="single" w:sz="2" w:space="4" w:color="000000"/>
        </w:pBdr>
        <w:spacing w:line="360" w:lineRule="auto"/>
        <w:rPr>
          <w:lang w:val="en-GB"/>
        </w:rPr>
      </w:pPr>
      <w:r w:rsidRPr="00FA0EBE">
        <w:rPr>
          <w:b/>
          <w:bCs/>
          <w:lang w:val="en-GB"/>
        </w:rPr>
        <w:t xml:space="preserve">Credits: </w:t>
      </w:r>
      <w:r>
        <w:rPr>
          <w:b/>
          <w:bCs/>
          <w:lang w:val="en-GB"/>
        </w:rPr>
        <w:t xml:space="preserve">4 / </w:t>
      </w:r>
      <w:r>
        <w:rPr>
          <w:lang w:val="en-GB"/>
        </w:rPr>
        <w:t>4 hours, laboratory practice</w:t>
      </w:r>
    </w:p>
    <w:p w:rsidR="00BF36FC" w:rsidRDefault="00BF36FC" w:rsidP="00BF36FC">
      <w:pPr>
        <w:pStyle w:val="Default"/>
        <w:pBdr>
          <w:top w:val="single" w:sz="2" w:space="1" w:color="000000"/>
          <w:left w:val="single" w:sz="2" w:space="4" w:color="000000"/>
          <w:bottom w:val="single" w:sz="2" w:space="1" w:color="000000"/>
          <w:right w:val="single" w:sz="2" w:space="4" w:color="000000"/>
        </w:pBdr>
        <w:spacing w:line="360" w:lineRule="auto"/>
        <w:rPr>
          <w:b/>
          <w:bCs/>
          <w:lang w:val="en-GB"/>
        </w:rPr>
      </w:pPr>
      <w:r w:rsidRPr="00FA0EBE">
        <w:rPr>
          <w:b/>
          <w:bCs/>
          <w:lang w:val="en-GB"/>
        </w:rPr>
        <w:t>Coordinator</w:t>
      </w:r>
      <w:r>
        <w:rPr>
          <w:b/>
          <w:bCs/>
          <w:lang w:val="en-GB"/>
        </w:rPr>
        <w:t xml:space="preserve">: Viktor G. </w:t>
      </w:r>
      <w:proofErr w:type="spellStart"/>
      <w:r>
        <w:rPr>
          <w:b/>
          <w:bCs/>
          <w:lang w:val="en-GB"/>
        </w:rPr>
        <w:t>Mihucz</w:t>
      </w:r>
      <w:proofErr w:type="spellEnd"/>
    </w:p>
    <w:p w:rsidR="00BF36FC" w:rsidRPr="00FA0EBE" w:rsidRDefault="00BF36FC" w:rsidP="00BF36FC">
      <w:pPr>
        <w:pStyle w:val="Default"/>
        <w:pBdr>
          <w:top w:val="single" w:sz="2" w:space="1" w:color="000000"/>
          <w:left w:val="single" w:sz="2" w:space="4" w:color="000000"/>
          <w:bottom w:val="single" w:sz="2" w:space="1" w:color="000000"/>
          <w:right w:val="single" w:sz="2" w:space="4" w:color="000000"/>
        </w:pBdr>
        <w:spacing w:line="360" w:lineRule="auto"/>
        <w:rPr>
          <w:lang w:val="en-GB"/>
        </w:rPr>
      </w:pPr>
      <w:r w:rsidRPr="00FA0EBE">
        <w:rPr>
          <w:b/>
          <w:bCs/>
          <w:lang w:val="en-GB"/>
        </w:rPr>
        <w:t xml:space="preserve">Department: </w:t>
      </w:r>
      <w:r w:rsidRPr="00A271B2">
        <w:rPr>
          <w:bCs/>
          <w:lang w:val="en-GB"/>
        </w:rPr>
        <w:t xml:space="preserve">Department of </w:t>
      </w:r>
      <w:r>
        <w:rPr>
          <w:bCs/>
          <w:lang w:val="en-GB"/>
        </w:rPr>
        <w:t>Analytical Chemistry</w:t>
      </w:r>
    </w:p>
    <w:p w:rsidR="00BF36FC" w:rsidRPr="00FA0EBE" w:rsidRDefault="00BF36FC" w:rsidP="00BF36FC">
      <w:pPr>
        <w:pStyle w:val="Default"/>
        <w:pBdr>
          <w:top w:val="single" w:sz="2" w:space="1" w:color="000000"/>
          <w:left w:val="single" w:sz="2" w:space="4" w:color="000000"/>
          <w:bottom w:val="single" w:sz="2" w:space="1" w:color="000000"/>
          <w:right w:val="single" w:sz="2" w:space="4" w:color="000000"/>
        </w:pBdr>
        <w:spacing w:after="120" w:line="360" w:lineRule="auto"/>
        <w:ind w:left="709" w:hanging="709"/>
        <w:rPr>
          <w:lang w:val="en-GB"/>
        </w:rPr>
      </w:pPr>
      <w:r>
        <w:rPr>
          <w:b/>
          <w:bCs/>
          <w:lang w:val="en-GB"/>
        </w:rPr>
        <w:t>Pre-requisites</w:t>
      </w:r>
      <w:r w:rsidRPr="00FA0EBE">
        <w:rPr>
          <w:b/>
          <w:bCs/>
          <w:lang w:val="en-GB"/>
        </w:rPr>
        <w:t xml:space="preserve">: </w:t>
      </w:r>
      <w:r>
        <w:rPr>
          <w:bCs/>
          <w:lang w:val="en-GB"/>
        </w:rPr>
        <w:t>Pre-requisites for</w:t>
      </w:r>
      <w:r w:rsidRPr="009E0DB6">
        <w:rPr>
          <w:bCs/>
          <w:lang w:val="en-GB"/>
        </w:rPr>
        <w:t xml:space="preserve"> the Chemistry MSc studies</w:t>
      </w:r>
    </w:p>
    <w:p w:rsidR="00BF36FC" w:rsidRPr="00FA0EBE" w:rsidRDefault="00BF36FC" w:rsidP="00BF36FC">
      <w:pPr>
        <w:pStyle w:val="Default"/>
        <w:rPr>
          <w:lang w:val="en-GB"/>
        </w:rPr>
      </w:pPr>
    </w:p>
    <w:p w:rsidR="00BF36FC" w:rsidRDefault="00BF36FC" w:rsidP="00BF36FC">
      <w:pPr>
        <w:pStyle w:val="Default"/>
        <w:pBdr>
          <w:top w:val="single" w:sz="4" w:space="1" w:color="auto"/>
          <w:left w:val="single" w:sz="4" w:space="4" w:color="auto"/>
          <w:bottom w:val="single" w:sz="4" w:space="1" w:color="auto"/>
          <w:right w:val="single" w:sz="4" w:space="4" w:color="auto"/>
        </w:pBdr>
        <w:rPr>
          <w:b/>
          <w:bCs/>
          <w:lang w:val="en-GB"/>
        </w:rPr>
      </w:pPr>
      <w:r w:rsidRPr="00FA0EBE">
        <w:rPr>
          <w:b/>
          <w:bCs/>
          <w:lang w:val="en-GB"/>
        </w:rPr>
        <w:t>Topics covered by the course:</w:t>
      </w:r>
    </w:p>
    <w:p w:rsidR="00BF36FC" w:rsidRPr="00FA0EBE" w:rsidRDefault="00BF36FC" w:rsidP="00BF36FC">
      <w:pPr>
        <w:pStyle w:val="Default"/>
        <w:pBdr>
          <w:top w:val="single" w:sz="4" w:space="1" w:color="auto"/>
          <w:left w:val="single" w:sz="4" w:space="4" w:color="auto"/>
          <w:bottom w:val="single" w:sz="4" w:space="1" w:color="auto"/>
          <w:right w:val="single" w:sz="4" w:space="4" w:color="auto"/>
        </w:pBdr>
        <w:rPr>
          <w:b/>
          <w:bCs/>
          <w:lang w:val="en-GB"/>
        </w:rPr>
      </w:pPr>
    </w:p>
    <w:p w:rsidR="00BF36FC" w:rsidRDefault="00BF36FC" w:rsidP="00BF36FC">
      <w:pPr>
        <w:pStyle w:val="Default"/>
        <w:pBdr>
          <w:top w:val="single" w:sz="4" w:space="1" w:color="auto"/>
          <w:left w:val="single" w:sz="4" w:space="4" w:color="auto"/>
          <w:bottom w:val="single" w:sz="4" w:space="1" w:color="auto"/>
          <w:right w:val="single" w:sz="4" w:space="4" w:color="auto"/>
        </w:pBdr>
        <w:jc w:val="both"/>
        <w:rPr>
          <w:lang w:val="en-GB"/>
        </w:rPr>
      </w:pPr>
      <w:r w:rsidRPr="009532CD">
        <w:t>The elective Food Analysis laboratory practice gives an insight into food analysis methods from titrations with chemical and instrumental (</w:t>
      </w:r>
      <w:proofErr w:type="spellStart"/>
      <w:r w:rsidRPr="009532CD">
        <w:t>potentiometric</w:t>
      </w:r>
      <w:proofErr w:type="spellEnd"/>
      <w:r w:rsidRPr="009532CD">
        <w:t xml:space="preserve">, </w:t>
      </w:r>
      <w:proofErr w:type="spellStart"/>
      <w:r w:rsidRPr="009532CD">
        <w:t>conductometric</w:t>
      </w:r>
      <w:proofErr w:type="spellEnd"/>
      <w:r w:rsidRPr="009532CD">
        <w:t xml:space="preserve">) indication to modern analytical techniques (atomic fluorescence, flame photometry, </w:t>
      </w:r>
      <w:proofErr w:type="spellStart"/>
      <w:r w:rsidRPr="009532CD">
        <w:t>spectrophotometry</w:t>
      </w:r>
      <w:proofErr w:type="spellEnd"/>
      <w:r w:rsidRPr="009532CD">
        <w:t>, high performance liquid chromatography, ion chromatography, etc.). The analyzed matrices: wine, bread, egg and dairy products (milk, margarine), chewing gum, sweets (hard candy, plain chocolate), flour, oil, food supplements and preservatives (multivitamin tablets, pickle salt), soft drinks (Coke, fruit juices) and fresh fruits. Target compounds: acids, alcohol, lipids, carbohydrates, macro and micro nutrients. Moreover, from food sensory evaluation, identification of red wine flavors as well as that of threshold for the 4 basic tastes through model solutions is also included.</w:t>
      </w:r>
    </w:p>
    <w:p w:rsidR="00BF36FC" w:rsidRPr="00FA0EBE" w:rsidRDefault="00BF36FC" w:rsidP="00BF36FC">
      <w:pPr>
        <w:pStyle w:val="Default"/>
        <w:pBdr>
          <w:top w:val="single" w:sz="4" w:space="1" w:color="auto"/>
          <w:left w:val="single" w:sz="4" w:space="4" w:color="auto"/>
          <w:bottom w:val="single" w:sz="4" w:space="1" w:color="auto"/>
          <w:right w:val="single" w:sz="4" w:space="4" w:color="auto"/>
        </w:pBdr>
        <w:rPr>
          <w:lang w:val="en-GB"/>
        </w:rPr>
      </w:pPr>
    </w:p>
    <w:p w:rsidR="00BF36FC" w:rsidRPr="00FA0EBE" w:rsidRDefault="00BF36FC" w:rsidP="00BF36FC">
      <w:pPr>
        <w:pStyle w:val="Default"/>
        <w:rPr>
          <w:lang w:val="en-GB"/>
        </w:rPr>
      </w:pPr>
    </w:p>
    <w:p w:rsidR="00BF36FC" w:rsidRDefault="00BF36FC" w:rsidP="00BF36FC">
      <w:pPr>
        <w:pStyle w:val="Default"/>
        <w:pBdr>
          <w:top w:val="single" w:sz="4" w:space="1" w:color="auto"/>
          <w:left w:val="single" w:sz="4" w:space="4" w:color="auto"/>
          <w:bottom w:val="single" w:sz="4" w:space="1" w:color="auto"/>
          <w:right w:val="single" w:sz="4" w:space="4" w:color="auto"/>
        </w:pBdr>
        <w:rPr>
          <w:b/>
          <w:bCs/>
          <w:lang w:val="en-GB"/>
        </w:rPr>
      </w:pPr>
      <w:r w:rsidRPr="00FA0EBE">
        <w:rPr>
          <w:b/>
          <w:bCs/>
          <w:lang w:val="en-GB"/>
        </w:rPr>
        <w:t>Literature</w:t>
      </w:r>
    </w:p>
    <w:p w:rsidR="00BF36FC" w:rsidRDefault="00BF36FC" w:rsidP="00BF36FC">
      <w:pPr>
        <w:pStyle w:val="Default"/>
        <w:pBdr>
          <w:top w:val="single" w:sz="4" w:space="1" w:color="auto"/>
          <w:left w:val="single" w:sz="4" w:space="4" w:color="auto"/>
          <w:bottom w:val="single" w:sz="4" w:space="1" w:color="auto"/>
          <w:right w:val="single" w:sz="4" w:space="4" w:color="auto"/>
        </w:pBdr>
        <w:rPr>
          <w:iCs/>
          <w:lang w:val="en-GB"/>
        </w:rPr>
      </w:pPr>
      <w:r>
        <w:rPr>
          <w:iCs/>
          <w:lang w:val="en-GB"/>
        </w:rPr>
        <w:t>In English:</w:t>
      </w:r>
    </w:p>
    <w:p w:rsidR="00BF36FC" w:rsidRDefault="00BF36FC" w:rsidP="00BF36FC">
      <w:pPr>
        <w:pStyle w:val="Default"/>
        <w:pBdr>
          <w:top w:val="single" w:sz="4" w:space="1" w:color="auto"/>
          <w:left w:val="single" w:sz="4" w:space="4" w:color="auto"/>
          <w:bottom w:val="single" w:sz="4" w:space="1" w:color="auto"/>
          <w:right w:val="single" w:sz="4" w:space="4" w:color="auto"/>
        </w:pBdr>
        <w:rPr>
          <w:iCs/>
          <w:lang w:val="en-GB"/>
        </w:rPr>
      </w:pPr>
    </w:p>
    <w:p w:rsidR="00BF36FC" w:rsidRDefault="00BF36FC" w:rsidP="00BF36FC">
      <w:pPr>
        <w:pStyle w:val="Default"/>
        <w:pBdr>
          <w:top w:val="single" w:sz="4" w:space="1" w:color="auto"/>
          <w:left w:val="single" w:sz="4" w:space="4" w:color="auto"/>
          <w:bottom w:val="single" w:sz="4" w:space="1" w:color="auto"/>
          <w:right w:val="single" w:sz="4" w:space="4" w:color="auto"/>
        </w:pBdr>
        <w:rPr>
          <w:iCs/>
          <w:lang w:val="en-GB"/>
        </w:rPr>
      </w:pPr>
      <w:proofErr w:type="spellStart"/>
      <w:r>
        <w:rPr>
          <w:lang w:val="hu-HU"/>
        </w:rPr>
        <w:t>Introduction</w:t>
      </w:r>
      <w:proofErr w:type="spellEnd"/>
      <w:r>
        <w:rPr>
          <w:lang w:val="hu-HU"/>
        </w:rPr>
        <w:t xml:space="preserve"> </w:t>
      </w:r>
      <w:proofErr w:type="spellStart"/>
      <w:r>
        <w:rPr>
          <w:lang w:val="hu-HU"/>
        </w:rPr>
        <w:t>to</w:t>
      </w:r>
      <w:proofErr w:type="spellEnd"/>
      <w:r>
        <w:rPr>
          <w:lang w:val="hu-HU"/>
        </w:rPr>
        <w:t xml:space="preserve"> </w:t>
      </w:r>
      <w:proofErr w:type="spellStart"/>
      <w:r>
        <w:rPr>
          <w:lang w:val="hu-HU"/>
        </w:rPr>
        <w:t>Food</w:t>
      </w:r>
      <w:proofErr w:type="spellEnd"/>
      <w:r>
        <w:rPr>
          <w:lang w:val="hu-HU"/>
        </w:rPr>
        <w:t xml:space="preserve"> </w:t>
      </w:r>
      <w:proofErr w:type="spellStart"/>
      <w:r>
        <w:rPr>
          <w:lang w:val="hu-HU"/>
        </w:rPr>
        <w:t>Analysis</w:t>
      </w:r>
      <w:proofErr w:type="spellEnd"/>
      <w:r>
        <w:rPr>
          <w:lang w:val="hu-HU"/>
        </w:rPr>
        <w:t xml:space="preserve"> – </w:t>
      </w:r>
      <w:proofErr w:type="spellStart"/>
      <w:r>
        <w:rPr>
          <w:lang w:val="hu-HU"/>
        </w:rPr>
        <w:t>electronic</w:t>
      </w:r>
      <w:proofErr w:type="spellEnd"/>
      <w:r>
        <w:rPr>
          <w:lang w:val="hu-HU"/>
        </w:rPr>
        <w:t xml:space="preserve"> </w:t>
      </w:r>
      <w:proofErr w:type="spellStart"/>
      <w:r>
        <w:rPr>
          <w:lang w:val="hu-HU"/>
        </w:rPr>
        <w:t>manuscript</w:t>
      </w:r>
      <w:proofErr w:type="spellEnd"/>
      <w:r>
        <w:rPr>
          <w:lang w:val="hu-HU"/>
        </w:rPr>
        <w:t xml:space="preserve"> of </w:t>
      </w:r>
      <w:proofErr w:type="spellStart"/>
      <w:r>
        <w:rPr>
          <w:lang w:val="hu-HU"/>
        </w:rPr>
        <w:t>the</w:t>
      </w:r>
      <w:proofErr w:type="spellEnd"/>
      <w:r>
        <w:rPr>
          <w:lang w:val="hu-HU"/>
        </w:rPr>
        <w:t xml:space="preserve"> </w:t>
      </w:r>
      <w:proofErr w:type="spellStart"/>
      <w:r>
        <w:rPr>
          <w:lang w:val="hu-HU"/>
        </w:rPr>
        <w:t>laboratory</w:t>
      </w:r>
      <w:proofErr w:type="spellEnd"/>
      <w:r>
        <w:rPr>
          <w:lang w:val="hu-HU"/>
        </w:rPr>
        <w:t xml:space="preserve"> </w:t>
      </w:r>
      <w:proofErr w:type="spellStart"/>
      <w:r>
        <w:rPr>
          <w:lang w:val="hu-HU"/>
        </w:rPr>
        <w:t>practice</w:t>
      </w:r>
      <w:proofErr w:type="spellEnd"/>
      <w:r>
        <w:rPr>
          <w:lang w:val="hu-HU"/>
        </w:rPr>
        <w:t xml:space="preserve">. </w:t>
      </w:r>
      <w:proofErr w:type="spellStart"/>
      <w:r>
        <w:rPr>
          <w:lang w:val="hu-HU"/>
        </w:rPr>
        <w:t>Ed</w:t>
      </w:r>
      <w:proofErr w:type="spellEnd"/>
      <w:proofErr w:type="gramStart"/>
      <w:r>
        <w:rPr>
          <w:lang w:val="hu-HU"/>
        </w:rPr>
        <w:t>.:</w:t>
      </w:r>
      <w:proofErr w:type="gramEnd"/>
      <w:r>
        <w:rPr>
          <w:lang w:val="hu-HU"/>
        </w:rPr>
        <w:t xml:space="preserve"> Viktor G. </w:t>
      </w:r>
      <w:proofErr w:type="spellStart"/>
      <w:r>
        <w:rPr>
          <w:lang w:val="hu-HU"/>
        </w:rPr>
        <w:t>Mihucz</w:t>
      </w:r>
      <w:proofErr w:type="spellEnd"/>
    </w:p>
    <w:p w:rsidR="00BF36FC" w:rsidRDefault="00BF36FC" w:rsidP="00BF36FC">
      <w:pPr>
        <w:pStyle w:val="Default"/>
        <w:pBdr>
          <w:top w:val="single" w:sz="4" w:space="1" w:color="auto"/>
          <w:left w:val="single" w:sz="4" w:space="4" w:color="auto"/>
          <w:bottom w:val="single" w:sz="4" w:space="1" w:color="auto"/>
          <w:right w:val="single" w:sz="4" w:space="4" w:color="auto"/>
        </w:pBdr>
        <w:rPr>
          <w:iCs/>
          <w:lang w:val="en-GB"/>
        </w:rPr>
      </w:pPr>
    </w:p>
    <w:p w:rsidR="00BF36FC" w:rsidRPr="00FA0EBE" w:rsidRDefault="00BF36FC" w:rsidP="00BF36FC">
      <w:pPr>
        <w:pBdr>
          <w:top w:val="single" w:sz="4" w:space="1" w:color="auto"/>
          <w:left w:val="single" w:sz="4" w:space="4" w:color="auto"/>
          <w:bottom w:val="single" w:sz="4" w:space="1" w:color="auto"/>
          <w:right w:val="single" w:sz="4" w:space="4" w:color="auto"/>
        </w:pBdr>
        <w:rPr>
          <w:i/>
          <w:iCs/>
          <w:lang w:val="en-GB"/>
        </w:rPr>
      </w:pPr>
      <w:r w:rsidRPr="00FA0EBE">
        <w:rPr>
          <w:i/>
          <w:iCs/>
          <w:lang w:val="en-GB"/>
        </w:rPr>
        <w:t xml:space="preserve">Suggested: </w:t>
      </w:r>
    </w:p>
    <w:p w:rsidR="00BF36FC" w:rsidRDefault="00BF36FC" w:rsidP="00BF36FC">
      <w:pPr>
        <w:pBdr>
          <w:top w:val="single" w:sz="4" w:space="1" w:color="auto"/>
          <w:left w:val="single" w:sz="4" w:space="4" w:color="auto"/>
          <w:bottom w:val="single" w:sz="4" w:space="1" w:color="auto"/>
          <w:right w:val="single" w:sz="4" w:space="4" w:color="auto"/>
        </w:pBdr>
        <w:rPr>
          <w:iCs/>
          <w:lang w:val="en-GB"/>
        </w:rPr>
      </w:pPr>
    </w:p>
    <w:p w:rsidR="00BF36FC" w:rsidRDefault="00BF36FC" w:rsidP="00BF36FC">
      <w:pPr>
        <w:pBdr>
          <w:top w:val="single" w:sz="4" w:space="1" w:color="auto"/>
          <w:left w:val="single" w:sz="4" w:space="4" w:color="auto"/>
          <w:bottom w:val="single" w:sz="4" w:space="1" w:color="auto"/>
          <w:right w:val="single" w:sz="4" w:space="4" w:color="auto"/>
        </w:pBdr>
        <w:rPr>
          <w:iCs/>
          <w:lang w:val="en-GB"/>
        </w:rPr>
      </w:pPr>
      <w:r>
        <w:rPr>
          <w:iCs/>
          <w:lang w:val="en-GB"/>
        </w:rPr>
        <w:t>In English:</w:t>
      </w:r>
    </w:p>
    <w:p w:rsidR="00BF36FC" w:rsidRDefault="00BF36FC" w:rsidP="00BF36FC">
      <w:pPr>
        <w:pBdr>
          <w:top w:val="single" w:sz="4" w:space="1" w:color="auto"/>
          <w:left w:val="single" w:sz="4" w:space="4" w:color="auto"/>
          <w:bottom w:val="single" w:sz="4" w:space="1" w:color="auto"/>
          <w:right w:val="single" w:sz="4" w:space="4" w:color="auto"/>
        </w:pBdr>
        <w:rPr>
          <w:iCs/>
          <w:lang w:val="en-GB"/>
        </w:rPr>
      </w:pPr>
      <w:proofErr w:type="spellStart"/>
      <w:r w:rsidRPr="00D334EA">
        <w:rPr>
          <w:rFonts w:eastAsia="TimesNewRomanPSMT"/>
        </w:rPr>
        <w:t>Standardbase</w:t>
      </w:r>
      <w:proofErr w:type="spellEnd"/>
      <w:r w:rsidRPr="00D334EA">
        <w:rPr>
          <w:rFonts w:eastAsia="TimesNewRomanPSMT"/>
        </w:rPr>
        <w:t xml:space="preserve"> – </w:t>
      </w:r>
      <w:proofErr w:type="spellStart"/>
      <w:r w:rsidRPr="00D334EA">
        <w:rPr>
          <w:rFonts w:eastAsia="TimesNewRomanPSMT"/>
        </w:rPr>
        <w:t>Determination</w:t>
      </w:r>
      <w:proofErr w:type="spellEnd"/>
      <w:r w:rsidRPr="00D334EA">
        <w:rPr>
          <w:rFonts w:eastAsia="TimesNewRomanPSMT"/>
        </w:rPr>
        <w:t xml:space="preserve"> of </w:t>
      </w:r>
      <w:proofErr w:type="spellStart"/>
      <w:r w:rsidRPr="00D334EA">
        <w:rPr>
          <w:rFonts w:eastAsia="TimesNewRomanPSMT"/>
        </w:rPr>
        <w:t>sugar</w:t>
      </w:r>
      <w:proofErr w:type="spellEnd"/>
      <w:r w:rsidRPr="00D334EA">
        <w:rPr>
          <w:rFonts w:eastAsia="TimesNewRomanPSMT"/>
        </w:rPr>
        <w:t xml:space="preserve"> </w:t>
      </w:r>
      <w:proofErr w:type="spellStart"/>
      <w:r w:rsidRPr="00D334EA">
        <w:rPr>
          <w:rFonts w:eastAsia="TimesNewRomanPSMT"/>
        </w:rPr>
        <w:t>in</w:t>
      </w:r>
      <w:proofErr w:type="spellEnd"/>
      <w:r w:rsidRPr="00D334EA">
        <w:rPr>
          <w:rFonts w:eastAsia="TimesNewRomanPSMT"/>
        </w:rPr>
        <w:t xml:space="preserve"> </w:t>
      </w:r>
      <w:proofErr w:type="spellStart"/>
      <w:r w:rsidRPr="00D334EA">
        <w:rPr>
          <w:rFonts w:eastAsia="TimesNewRomanPSMT"/>
        </w:rPr>
        <w:t>the</w:t>
      </w:r>
      <w:proofErr w:type="spellEnd"/>
      <w:r w:rsidRPr="00D334EA">
        <w:rPr>
          <w:rFonts w:eastAsia="TimesNewRomanPSMT"/>
        </w:rPr>
        <w:t xml:space="preserve"> </w:t>
      </w:r>
      <w:proofErr w:type="spellStart"/>
      <w:r w:rsidRPr="00D334EA">
        <w:rPr>
          <w:rFonts w:eastAsia="TimesNewRomanPSMT"/>
        </w:rPr>
        <w:t>food</w:t>
      </w:r>
      <w:proofErr w:type="spellEnd"/>
      <w:r w:rsidRPr="00D334EA">
        <w:rPr>
          <w:rFonts w:eastAsia="TimesNewRomanPSMT"/>
        </w:rPr>
        <w:t xml:space="preserve"> </w:t>
      </w:r>
      <w:proofErr w:type="spellStart"/>
      <w:r w:rsidRPr="00D334EA">
        <w:rPr>
          <w:rFonts w:eastAsia="TimesNewRomanPSMT"/>
        </w:rPr>
        <w:t>by</w:t>
      </w:r>
      <w:proofErr w:type="spellEnd"/>
      <w:r w:rsidRPr="00D334EA">
        <w:rPr>
          <w:rFonts w:eastAsia="TimesNewRomanPSMT"/>
        </w:rPr>
        <w:t xml:space="preserve"> </w:t>
      </w:r>
      <w:proofErr w:type="spellStart"/>
      <w:r w:rsidRPr="00D334EA">
        <w:rPr>
          <w:rFonts w:eastAsia="TimesNewRomanPSMT"/>
        </w:rPr>
        <w:t>Liff-Schoorl-Regenbogen</w:t>
      </w:r>
      <w:proofErr w:type="spellEnd"/>
      <w:r w:rsidRPr="00D334EA">
        <w:rPr>
          <w:rFonts w:eastAsia="TimesNewRomanPSMT"/>
        </w:rPr>
        <w:t xml:space="preserve"> </w:t>
      </w:r>
      <w:proofErr w:type="spellStart"/>
      <w:r w:rsidRPr="00D334EA">
        <w:rPr>
          <w:rFonts w:eastAsia="TimesNewRomanPSMT"/>
        </w:rPr>
        <w:t>method</w:t>
      </w:r>
      <w:proofErr w:type="spellEnd"/>
      <w:r w:rsidRPr="00D334EA">
        <w:rPr>
          <w:rFonts w:eastAsia="TimesNewRomanPSMT"/>
        </w:rPr>
        <w:t xml:space="preserve">. The Institute </w:t>
      </w:r>
      <w:proofErr w:type="spellStart"/>
      <w:r w:rsidRPr="00D334EA">
        <w:rPr>
          <w:rFonts w:eastAsia="TimesNewRomanPSMT"/>
        </w:rPr>
        <w:t>for</w:t>
      </w:r>
      <w:proofErr w:type="spellEnd"/>
      <w:r w:rsidRPr="00D334EA">
        <w:rPr>
          <w:rFonts w:eastAsia="TimesNewRomanPSMT"/>
        </w:rPr>
        <w:t xml:space="preserve"> Public Health, Ljubljana, </w:t>
      </w:r>
      <w:proofErr w:type="spellStart"/>
      <w:r w:rsidRPr="00D334EA">
        <w:rPr>
          <w:rFonts w:eastAsia="TimesNewRomanPSMT"/>
        </w:rPr>
        <w:t>Slovenia</w:t>
      </w:r>
      <w:proofErr w:type="spellEnd"/>
      <w:r w:rsidRPr="00D334EA">
        <w:rPr>
          <w:rFonts w:eastAsia="TimesNewRomanPSMT"/>
        </w:rPr>
        <w:t xml:space="preserve"> (2003).</w:t>
      </w:r>
    </w:p>
    <w:p w:rsidR="00BF36FC" w:rsidRDefault="00BF36FC" w:rsidP="00BF36FC">
      <w:pPr>
        <w:pBdr>
          <w:top w:val="single" w:sz="4" w:space="1" w:color="auto"/>
          <w:left w:val="single" w:sz="4" w:space="4" w:color="auto"/>
          <w:bottom w:val="single" w:sz="4" w:space="1" w:color="auto"/>
          <w:right w:val="single" w:sz="4" w:space="4" w:color="auto"/>
        </w:pBdr>
        <w:rPr>
          <w:iCs/>
          <w:lang w:val="en-GB"/>
        </w:rPr>
      </w:pPr>
    </w:p>
    <w:p w:rsidR="00BF36FC" w:rsidRPr="00077F3A" w:rsidRDefault="00BF36FC" w:rsidP="00BF36FC">
      <w:pPr>
        <w:pBdr>
          <w:top w:val="single" w:sz="4" w:space="1" w:color="auto"/>
          <w:left w:val="single" w:sz="4" w:space="4" w:color="auto"/>
          <w:bottom w:val="single" w:sz="4" w:space="1" w:color="auto"/>
          <w:right w:val="single" w:sz="4" w:space="4" w:color="auto"/>
        </w:pBdr>
        <w:rPr>
          <w:iCs/>
          <w:lang w:val="en-GB"/>
        </w:rPr>
      </w:pPr>
      <w:r>
        <w:rPr>
          <w:iCs/>
          <w:lang w:val="en-GB"/>
        </w:rPr>
        <w:t>In Hungarian:</w:t>
      </w:r>
    </w:p>
    <w:p w:rsidR="00BF36FC" w:rsidRPr="009564CF" w:rsidRDefault="00BF36FC" w:rsidP="00BF36FC">
      <w:pPr>
        <w:pStyle w:val="Default"/>
        <w:pBdr>
          <w:top w:val="single" w:sz="4" w:space="1" w:color="auto"/>
          <w:left w:val="single" w:sz="4" w:space="4" w:color="auto"/>
          <w:bottom w:val="single" w:sz="4" w:space="1" w:color="auto"/>
          <w:right w:val="single" w:sz="4" w:space="4" w:color="auto"/>
        </w:pBdr>
        <w:rPr>
          <w:lang w:val="hu-HU"/>
        </w:rPr>
      </w:pPr>
      <w:r w:rsidRPr="00D334EA">
        <w:rPr>
          <w:rFonts w:eastAsia="TimesNewRomanPSMT"/>
          <w:lang w:val="hu-HU"/>
        </w:rPr>
        <w:t>Dr. Barcza Lajos: A mennyiségi kémiai analízis gyakorlati kézikönyve, Medicina Kiadó, Budapest, 2005</w:t>
      </w:r>
    </w:p>
    <w:p w:rsidR="00BF36FC" w:rsidRDefault="00BF36FC" w:rsidP="00BF36FC">
      <w:pPr>
        <w:pStyle w:val="Default"/>
        <w:pBdr>
          <w:top w:val="single" w:sz="4" w:space="1" w:color="auto"/>
          <w:left w:val="single" w:sz="4" w:space="4" w:color="auto"/>
          <w:bottom w:val="single" w:sz="4" w:space="1" w:color="auto"/>
          <w:right w:val="single" w:sz="4" w:space="4" w:color="auto"/>
        </w:pBdr>
        <w:rPr>
          <w:lang w:val="hu-HU"/>
        </w:rPr>
      </w:pPr>
      <w:r w:rsidRPr="00D334EA">
        <w:rPr>
          <w:rFonts w:eastAsia="TimesNewRomanPSMT"/>
          <w:lang w:val="hu-HU"/>
        </w:rPr>
        <w:t>Salgó András: Élelmiszerkémia és Táplálkozástan I., Műegyetemi Kiadó, Budapest, 2001.</w:t>
      </w:r>
    </w:p>
    <w:p w:rsidR="00BF36FC" w:rsidRDefault="00BF36FC" w:rsidP="00BF36FC">
      <w:pPr>
        <w:pStyle w:val="Default"/>
        <w:pBdr>
          <w:top w:val="single" w:sz="4" w:space="1" w:color="auto"/>
          <w:left w:val="single" w:sz="4" w:space="4" w:color="auto"/>
          <w:bottom w:val="single" w:sz="4" w:space="1" w:color="auto"/>
          <w:right w:val="single" w:sz="4" w:space="4" w:color="auto"/>
        </w:pBdr>
        <w:rPr>
          <w:lang w:val="hu-HU"/>
        </w:rPr>
      </w:pPr>
      <w:r w:rsidRPr="00D334EA">
        <w:rPr>
          <w:rFonts w:eastAsia="TimesNewRomanPSMT"/>
          <w:lang w:val="hu-HU"/>
        </w:rPr>
        <w:t>Somogyi Géza: Kémiai laboratóriumi gyakorlatok II. Élelmiszeripari szakközépiskolák II. osztálya számára. Mezőgazdasági Kiadó, Budapest, 1989.</w:t>
      </w:r>
    </w:p>
    <w:p w:rsidR="00BF36FC" w:rsidRPr="009564CF" w:rsidRDefault="00BF36FC" w:rsidP="00BF36FC">
      <w:pPr>
        <w:pStyle w:val="Default"/>
        <w:pBdr>
          <w:top w:val="single" w:sz="4" w:space="1" w:color="auto"/>
          <w:left w:val="single" w:sz="4" w:space="4" w:color="auto"/>
          <w:bottom w:val="single" w:sz="4" w:space="1" w:color="auto"/>
          <w:right w:val="single" w:sz="4" w:space="4" w:color="auto"/>
        </w:pBdr>
        <w:rPr>
          <w:lang w:val="hu-HU"/>
        </w:rPr>
      </w:pPr>
      <w:proofErr w:type="spellStart"/>
      <w:r w:rsidRPr="00D334EA">
        <w:rPr>
          <w:rFonts w:eastAsia="TimesNewRomanPSMT"/>
          <w:lang w:val="hu-HU"/>
        </w:rPr>
        <w:t>Ionkromatográfia</w:t>
      </w:r>
      <w:proofErr w:type="spellEnd"/>
      <w:r w:rsidRPr="00D334EA">
        <w:rPr>
          <w:rFonts w:eastAsia="TimesNewRomanPSMT"/>
          <w:lang w:val="hu-HU"/>
        </w:rPr>
        <w:t xml:space="preserve">: </w:t>
      </w:r>
      <w:hyperlink r:id="rId6" w:history="1">
        <w:r w:rsidRPr="005324E4">
          <w:rPr>
            <w:rStyle w:val="Hiperhivatkozs"/>
            <w:rFonts w:eastAsia="TimesNewRomanPSMT"/>
            <w:lang w:val="hu-HU"/>
          </w:rPr>
          <w:t>http://epa.oszk.hu/00000/00025/00003/ionmeghat.html</w:t>
        </w:r>
      </w:hyperlink>
    </w:p>
    <w:p w:rsidR="00BF36FC" w:rsidRDefault="00BF36FC" w:rsidP="00BF36FC">
      <w:pPr>
        <w:pStyle w:val="Default"/>
        <w:pBdr>
          <w:top w:val="single" w:sz="4" w:space="1" w:color="auto"/>
          <w:left w:val="single" w:sz="4" w:space="4" w:color="auto"/>
          <w:bottom w:val="single" w:sz="4" w:space="1" w:color="auto"/>
          <w:right w:val="single" w:sz="4" w:space="4" w:color="auto"/>
        </w:pBdr>
        <w:rPr>
          <w:lang w:val="hu-HU"/>
        </w:rPr>
      </w:pPr>
      <w:r>
        <w:rPr>
          <w:rFonts w:eastAsia="TimesNewRomanPSMT"/>
          <w:lang w:val="hu-HU"/>
        </w:rPr>
        <w:t xml:space="preserve">Így oldunk meg élelmiszer-analitikai feladatokat – Példatár; Szerkesztő: </w:t>
      </w:r>
      <w:proofErr w:type="spellStart"/>
      <w:r>
        <w:rPr>
          <w:rFonts w:eastAsia="TimesNewRomanPSMT"/>
          <w:lang w:val="hu-HU"/>
        </w:rPr>
        <w:t>Osgyányi</w:t>
      </w:r>
      <w:proofErr w:type="spellEnd"/>
      <w:r>
        <w:rPr>
          <w:rFonts w:eastAsia="TimesNewRomanPSMT"/>
          <w:lang w:val="hu-HU"/>
        </w:rPr>
        <w:t xml:space="preserve"> István, Mezőgazda, 1995.</w:t>
      </w:r>
    </w:p>
    <w:p w:rsidR="00BF36FC" w:rsidRDefault="00BF36FC" w:rsidP="00BF36FC">
      <w:pPr>
        <w:pStyle w:val="Default"/>
        <w:pBdr>
          <w:top w:val="single" w:sz="4" w:space="1" w:color="auto"/>
          <w:left w:val="single" w:sz="4" w:space="4" w:color="auto"/>
          <w:bottom w:val="single" w:sz="4" w:space="1" w:color="auto"/>
          <w:right w:val="single" w:sz="4" w:space="4" w:color="auto"/>
        </w:pBdr>
        <w:rPr>
          <w:lang w:val="hu-HU"/>
        </w:rPr>
      </w:pPr>
      <w:r w:rsidRPr="00D334EA">
        <w:rPr>
          <w:rFonts w:eastAsia="TimesNewRomanPSMT"/>
          <w:lang w:val="hu-HU"/>
        </w:rPr>
        <w:t xml:space="preserve">Dr. </w:t>
      </w:r>
      <w:proofErr w:type="spellStart"/>
      <w:r w:rsidRPr="00D334EA">
        <w:rPr>
          <w:rFonts w:eastAsia="TimesNewRomanPSMT"/>
          <w:lang w:val="hu-HU"/>
        </w:rPr>
        <w:t>Káldy</w:t>
      </w:r>
      <w:proofErr w:type="spellEnd"/>
      <w:r w:rsidRPr="00D334EA">
        <w:rPr>
          <w:rFonts w:eastAsia="TimesNewRomanPSMT"/>
          <w:lang w:val="hu-HU"/>
        </w:rPr>
        <w:t xml:space="preserve"> Mária – </w:t>
      </w:r>
      <w:proofErr w:type="spellStart"/>
      <w:r w:rsidRPr="00D334EA">
        <w:rPr>
          <w:rFonts w:eastAsia="TimesNewRomanPSMT"/>
          <w:lang w:val="hu-HU"/>
        </w:rPr>
        <w:t>Oltiné</w:t>
      </w:r>
      <w:proofErr w:type="spellEnd"/>
      <w:r w:rsidRPr="00D334EA">
        <w:rPr>
          <w:rFonts w:eastAsia="TimesNewRomanPSMT"/>
          <w:lang w:val="hu-HU"/>
        </w:rPr>
        <w:t xml:space="preserve"> Dr. Varga Margit: Analitikai kémiai gyakorlatok </w:t>
      </w:r>
      <w:proofErr w:type="gramStart"/>
      <w:r w:rsidRPr="00D334EA">
        <w:rPr>
          <w:rFonts w:eastAsia="TimesNewRomanPSMT"/>
          <w:lang w:val="hu-HU"/>
        </w:rPr>
        <w:t>biológus hallgatók</w:t>
      </w:r>
      <w:proofErr w:type="gramEnd"/>
      <w:r w:rsidRPr="00D334EA">
        <w:rPr>
          <w:rFonts w:eastAsia="TimesNewRomanPSMT"/>
          <w:lang w:val="hu-HU"/>
        </w:rPr>
        <w:t xml:space="preserve"> részére. Budapest 2010. http://olvamar.web.elte.hu/ref_2.html</w:t>
      </w:r>
    </w:p>
    <w:p w:rsidR="00BF36FC" w:rsidRDefault="00BF36FC" w:rsidP="00BF36FC">
      <w:pPr>
        <w:pBdr>
          <w:top w:val="single" w:sz="4" w:space="1" w:color="auto"/>
          <w:left w:val="single" w:sz="4" w:space="4" w:color="auto"/>
          <w:bottom w:val="single" w:sz="4" w:space="1" w:color="auto"/>
          <w:right w:val="single" w:sz="4" w:space="4" w:color="auto"/>
        </w:pBdr>
        <w:rPr>
          <w:lang w:val="en-GB"/>
        </w:rPr>
      </w:pPr>
      <w:r w:rsidRPr="00D334EA">
        <w:rPr>
          <w:rFonts w:eastAsia="TimesNewRomanPSMT"/>
        </w:rPr>
        <w:t xml:space="preserve">Dr. </w:t>
      </w:r>
      <w:proofErr w:type="spellStart"/>
      <w:r w:rsidRPr="00D334EA">
        <w:rPr>
          <w:rFonts w:eastAsia="TimesNewRomanPSMT"/>
        </w:rPr>
        <w:t>Lásztity</w:t>
      </w:r>
      <w:proofErr w:type="spellEnd"/>
      <w:r w:rsidRPr="00D334EA">
        <w:rPr>
          <w:rFonts w:eastAsia="TimesNewRomanPSMT"/>
        </w:rPr>
        <w:t xml:space="preserve"> </w:t>
      </w:r>
      <w:proofErr w:type="spellStart"/>
      <w:r w:rsidRPr="00D334EA">
        <w:rPr>
          <w:rFonts w:eastAsia="TimesNewRomanPSMT"/>
        </w:rPr>
        <w:t>Radomir</w:t>
      </w:r>
      <w:proofErr w:type="spellEnd"/>
      <w:r w:rsidRPr="00D334EA">
        <w:rPr>
          <w:rFonts w:eastAsia="TimesNewRomanPSMT"/>
        </w:rPr>
        <w:t>, Dr. Törley Dezső: Élelmiszerkémiai és Technológiai Gyakorlatok. Műegyetemi Kiadó, Budapest, 1994.</w:t>
      </w:r>
    </w:p>
    <w:p w:rsidR="00BF36FC" w:rsidRDefault="00BF36FC" w:rsidP="00BF36FC">
      <w:pPr>
        <w:pBdr>
          <w:top w:val="single" w:sz="4" w:space="1" w:color="auto"/>
          <w:left w:val="single" w:sz="4" w:space="4" w:color="auto"/>
          <w:bottom w:val="single" w:sz="4" w:space="1" w:color="auto"/>
          <w:right w:val="single" w:sz="4" w:space="4" w:color="auto"/>
        </w:pBdr>
        <w:rPr>
          <w:lang w:val="en-GB"/>
        </w:rPr>
      </w:pPr>
    </w:p>
    <w:p w:rsidR="00BF36FC" w:rsidRPr="00922FE4" w:rsidRDefault="00BF36FC" w:rsidP="00BF36FC">
      <w:pPr>
        <w:rPr>
          <w:lang w:val="en-US"/>
        </w:rPr>
      </w:pPr>
    </w:p>
    <w:p w:rsidR="004A06E0" w:rsidRDefault="004A06E0" w:rsidP="004A06E0">
      <w:r>
        <w:rPr>
          <w:lang w:val="en-US"/>
        </w:rPr>
        <w:br w:type="page"/>
      </w:r>
    </w:p>
    <w:p w:rsidR="004A06E0" w:rsidRDefault="004A06E0" w:rsidP="004A06E0">
      <w:pPr>
        <w:pStyle w:val="Default"/>
      </w:pPr>
    </w:p>
    <w:p w:rsidR="004A06E0" w:rsidRDefault="004A06E0" w:rsidP="004A06E0">
      <w:pPr>
        <w:pStyle w:val="Default"/>
        <w:pBdr>
          <w:top w:val="single" w:sz="2" w:space="1" w:color="000000"/>
          <w:left w:val="single" w:sz="2" w:space="4" w:color="000000"/>
          <w:bottom w:val="single" w:sz="2" w:space="1" w:color="000000"/>
          <w:right w:val="single" w:sz="2" w:space="4" w:color="000000"/>
        </w:pBdr>
        <w:tabs>
          <w:tab w:val="right" w:pos="7655"/>
        </w:tabs>
        <w:rPr>
          <w:lang w:val="hu-HU"/>
        </w:rPr>
      </w:pPr>
      <w:r>
        <w:rPr>
          <w:b/>
          <w:bCs/>
          <w:lang w:val="hu-HU"/>
        </w:rPr>
        <w:t>Tantárgy neve: Gyógyszeripari kutatás és fejlesztés</w:t>
      </w:r>
      <w:r>
        <w:rPr>
          <w:lang w:val="hu-HU"/>
        </w:rPr>
        <w:tab/>
      </w:r>
      <w:r w:rsidRPr="00DC6969">
        <w:rPr>
          <w:lang w:val="hu-HU"/>
        </w:rPr>
        <w:t>kv2n9o41</w:t>
      </w:r>
    </w:p>
    <w:p w:rsidR="004A06E0" w:rsidRDefault="004A06E0" w:rsidP="004A06E0">
      <w:pPr>
        <w:pStyle w:val="Default"/>
        <w:rPr>
          <w:lang w:val="hu-HU"/>
        </w:rPr>
      </w:pPr>
    </w:p>
    <w:p w:rsidR="004A06E0" w:rsidRDefault="004A06E0" w:rsidP="004A06E0">
      <w:pPr>
        <w:pStyle w:val="Default"/>
        <w:pBdr>
          <w:top w:val="single" w:sz="2" w:space="1" w:color="000000"/>
          <w:left w:val="single" w:sz="2" w:space="4" w:color="000000"/>
          <w:bottom w:val="single" w:sz="2" w:space="1" w:color="000000"/>
          <w:right w:val="single" w:sz="2" w:space="4" w:color="000000"/>
        </w:pBdr>
        <w:spacing w:line="360" w:lineRule="auto"/>
        <w:rPr>
          <w:lang w:val="hu-HU"/>
        </w:rPr>
      </w:pPr>
      <w:r>
        <w:rPr>
          <w:b/>
          <w:bCs/>
          <w:lang w:val="hu-HU"/>
        </w:rPr>
        <w:t>Kredit</w:t>
      </w:r>
      <w:proofErr w:type="gramStart"/>
      <w:r>
        <w:rPr>
          <w:b/>
          <w:bCs/>
          <w:lang w:val="hu-HU"/>
        </w:rPr>
        <w:t>:  2</w:t>
      </w:r>
      <w:proofErr w:type="gramEnd"/>
    </w:p>
    <w:p w:rsidR="004A06E0" w:rsidRDefault="004A06E0" w:rsidP="004A06E0">
      <w:pPr>
        <w:pStyle w:val="Default"/>
        <w:pBdr>
          <w:top w:val="single" w:sz="2" w:space="1" w:color="000000"/>
          <w:left w:val="single" w:sz="2" w:space="4" w:color="000000"/>
          <w:bottom w:val="single" w:sz="2" w:space="1" w:color="000000"/>
          <w:right w:val="single" w:sz="2" w:space="4" w:color="000000"/>
        </w:pBdr>
        <w:spacing w:line="360" w:lineRule="auto"/>
        <w:rPr>
          <w:b/>
          <w:bCs/>
          <w:lang w:val="hu-HU"/>
        </w:rPr>
      </w:pPr>
      <w:proofErr w:type="gramStart"/>
      <w:r>
        <w:rPr>
          <w:b/>
          <w:bCs/>
          <w:lang w:val="hu-HU"/>
        </w:rPr>
        <w:t>tantárgyfelelős</w:t>
      </w:r>
      <w:proofErr w:type="gramEnd"/>
      <w:r>
        <w:rPr>
          <w:b/>
          <w:bCs/>
          <w:lang w:val="hu-HU"/>
        </w:rPr>
        <w:t xml:space="preserve"> neve/tanszéke: Gács János </w:t>
      </w:r>
    </w:p>
    <w:p w:rsidR="004A06E0" w:rsidRDefault="004A06E0" w:rsidP="004A06E0">
      <w:pPr>
        <w:pStyle w:val="Default"/>
        <w:pBdr>
          <w:top w:val="single" w:sz="2" w:space="1" w:color="000000"/>
          <w:left w:val="single" w:sz="2" w:space="4" w:color="000000"/>
          <w:bottom w:val="single" w:sz="2" w:space="1" w:color="000000"/>
          <w:right w:val="single" w:sz="2" w:space="4" w:color="000000"/>
        </w:pBdr>
        <w:spacing w:line="360" w:lineRule="auto"/>
        <w:rPr>
          <w:lang w:val="hu-HU"/>
        </w:rPr>
      </w:pPr>
      <w:r>
        <w:rPr>
          <w:b/>
          <w:bCs/>
          <w:lang w:val="hu-HU"/>
        </w:rPr>
        <w:t>Majer Zsuzsa</w:t>
      </w:r>
      <w:r w:rsidRPr="00E2627F">
        <w:rPr>
          <w:b/>
          <w:bCs/>
          <w:lang w:val="hu-HU"/>
        </w:rPr>
        <w:t xml:space="preserve"> </w:t>
      </w:r>
      <w:r>
        <w:rPr>
          <w:b/>
          <w:bCs/>
          <w:lang w:val="hu-HU"/>
        </w:rPr>
        <w:t>(</w:t>
      </w:r>
      <w:proofErr w:type="spellStart"/>
      <w:r>
        <w:rPr>
          <w:b/>
          <w:bCs/>
          <w:lang w:val="hu-HU"/>
        </w:rPr>
        <w:t>Deckerné</w:t>
      </w:r>
      <w:proofErr w:type="spellEnd"/>
      <w:r>
        <w:rPr>
          <w:b/>
          <w:bCs/>
          <w:lang w:val="hu-HU"/>
        </w:rPr>
        <w:t>), Szerves Kémia Tanszék</w:t>
      </w:r>
    </w:p>
    <w:p w:rsidR="004A06E0" w:rsidRDefault="004A06E0" w:rsidP="004A06E0">
      <w:pPr>
        <w:pStyle w:val="Default"/>
        <w:pBdr>
          <w:top w:val="single" w:sz="2" w:space="1" w:color="000000"/>
          <w:left w:val="single" w:sz="2" w:space="3" w:color="000000"/>
          <w:bottom w:val="single" w:sz="2" w:space="1" w:color="000000"/>
          <w:right w:val="single" w:sz="2" w:space="3" w:color="000000"/>
        </w:pBdr>
        <w:spacing w:line="360" w:lineRule="auto"/>
        <w:rPr>
          <w:lang w:val="hu-HU"/>
        </w:rPr>
      </w:pPr>
      <w:r>
        <w:rPr>
          <w:b/>
          <w:bCs/>
          <w:lang w:val="hu-HU"/>
        </w:rPr>
        <w:t xml:space="preserve">Előtanulmányi feltételek: </w:t>
      </w:r>
      <w:r>
        <w:rPr>
          <w:lang w:val="hu-HU"/>
        </w:rPr>
        <w:t>kémia BSc (egyéb: ezzel egyenértékű szerves kémiai ismeretek)</w:t>
      </w:r>
    </w:p>
    <w:p w:rsidR="004A06E0" w:rsidRDefault="004A06E0" w:rsidP="004A06E0">
      <w:pPr>
        <w:pStyle w:val="Default"/>
        <w:rPr>
          <w:lang w:val="hu-HU"/>
        </w:rPr>
      </w:pPr>
    </w:p>
    <w:p w:rsidR="004A06E0" w:rsidRDefault="004A06E0" w:rsidP="004A06E0">
      <w:pPr>
        <w:pStyle w:val="Default"/>
        <w:pBdr>
          <w:top w:val="single" w:sz="2" w:space="1" w:color="000000"/>
          <w:left w:val="single" w:sz="2" w:space="4" w:color="000000"/>
          <w:bottom w:val="single" w:sz="2" w:space="1" w:color="000000"/>
          <w:right w:val="single" w:sz="2" w:space="4" w:color="000000"/>
        </w:pBdr>
        <w:rPr>
          <w:b/>
          <w:bCs/>
          <w:lang w:val="hu-HU"/>
        </w:rPr>
      </w:pPr>
      <w:r>
        <w:rPr>
          <w:b/>
          <w:bCs/>
          <w:lang w:val="hu-HU"/>
        </w:rPr>
        <w:t xml:space="preserve">Az elsajátítandó ismeretanyag rövid (néhány soros) leírása: </w:t>
      </w:r>
    </w:p>
    <w:p w:rsidR="004A06E0" w:rsidRDefault="004A06E0" w:rsidP="004A06E0">
      <w:pPr>
        <w:pStyle w:val="Default"/>
        <w:pBdr>
          <w:top w:val="single" w:sz="2" w:space="1" w:color="000000"/>
          <w:left w:val="single" w:sz="2" w:space="4" w:color="000000"/>
          <w:bottom w:val="single" w:sz="2" w:space="1" w:color="000000"/>
          <w:right w:val="single" w:sz="2" w:space="4" w:color="000000"/>
        </w:pBdr>
        <w:rPr>
          <w:b/>
          <w:bCs/>
          <w:lang w:val="hu-HU"/>
        </w:rPr>
      </w:pPr>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rPr>
          <w:bCs/>
          <w:lang w:val="hu-HU"/>
        </w:rPr>
      </w:pPr>
      <w:r w:rsidRPr="00651809">
        <w:t xml:space="preserve">1. </w:t>
      </w:r>
      <w:proofErr w:type="spellStart"/>
      <w:r w:rsidRPr="00651809">
        <w:t>Témamegjelölés</w:t>
      </w:r>
      <w:proofErr w:type="spellEnd"/>
      <w:r w:rsidRPr="00651809">
        <w:t xml:space="preserve">. </w:t>
      </w:r>
      <w:proofErr w:type="spellStart"/>
      <w:r w:rsidRPr="00651809">
        <w:t>Történelmi</w:t>
      </w:r>
      <w:proofErr w:type="spellEnd"/>
      <w:r w:rsidRPr="00651809">
        <w:t xml:space="preserve">, </w:t>
      </w:r>
      <w:proofErr w:type="spellStart"/>
      <w:r w:rsidRPr="00651809">
        <w:t>filozófiai</w:t>
      </w:r>
      <w:proofErr w:type="spellEnd"/>
      <w:r w:rsidRPr="00651809">
        <w:t xml:space="preserve">, </w:t>
      </w:r>
      <w:proofErr w:type="spellStart"/>
      <w:r w:rsidRPr="00651809">
        <w:t>társadalmi</w:t>
      </w:r>
      <w:proofErr w:type="spellEnd"/>
      <w:r w:rsidRPr="00651809">
        <w:t xml:space="preserve">, </w:t>
      </w:r>
      <w:proofErr w:type="spellStart"/>
      <w:r w:rsidRPr="00651809">
        <w:t>szociológiai</w:t>
      </w:r>
      <w:proofErr w:type="spellEnd"/>
      <w:r w:rsidRPr="00651809">
        <w:t xml:space="preserve"> </w:t>
      </w:r>
      <w:proofErr w:type="spellStart"/>
      <w:r w:rsidRPr="00651809">
        <w:t>összefüggések</w:t>
      </w:r>
      <w:proofErr w:type="spellEnd"/>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rPr>
          <w:bCs/>
          <w:lang w:val="hu-HU"/>
        </w:rPr>
      </w:pPr>
      <w:r w:rsidRPr="00651809">
        <w:rPr>
          <w:bCs/>
          <w:lang w:val="hu-HU"/>
        </w:rPr>
        <w:t xml:space="preserve">2. </w:t>
      </w:r>
      <w:proofErr w:type="gramStart"/>
      <w:r w:rsidRPr="00651809">
        <w:t xml:space="preserve">A </w:t>
      </w:r>
      <w:proofErr w:type="spellStart"/>
      <w:r w:rsidRPr="00651809">
        <w:t>szellemitulajdon-védelem</w:t>
      </w:r>
      <w:proofErr w:type="spellEnd"/>
      <w:r w:rsidRPr="00651809">
        <w:t xml:space="preserve"> </w:t>
      </w:r>
      <w:proofErr w:type="spellStart"/>
      <w:r w:rsidRPr="00651809">
        <w:t>rendszere</w:t>
      </w:r>
      <w:proofErr w:type="spellEnd"/>
      <w:r w:rsidRPr="00651809">
        <w:t xml:space="preserve"> </w:t>
      </w:r>
      <w:proofErr w:type="spellStart"/>
      <w:r w:rsidRPr="00651809">
        <w:t>és</w:t>
      </w:r>
      <w:proofErr w:type="spellEnd"/>
      <w:r w:rsidRPr="00651809">
        <w:t xml:space="preserve"> </w:t>
      </w:r>
      <w:proofErr w:type="spellStart"/>
      <w:r w:rsidRPr="00651809">
        <w:t>alapfogalmai</w:t>
      </w:r>
      <w:proofErr w:type="spellEnd"/>
      <w:r w:rsidRPr="00651809">
        <w:t>.</w:t>
      </w:r>
      <w:proofErr w:type="gramEnd"/>
      <w:r w:rsidRPr="00651809">
        <w:t xml:space="preserve"> </w:t>
      </w:r>
      <w:proofErr w:type="spellStart"/>
      <w:r w:rsidRPr="00651809">
        <w:t>Szerzői</w:t>
      </w:r>
      <w:proofErr w:type="spellEnd"/>
      <w:r w:rsidRPr="00651809">
        <w:t xml:space="preserve"> </w:t>
      </w:r>
      <w:proofErr w:type="spellStart"/>
      <w:r w:rsidRPr="00651809">
        <w:t>jogi</w:t>
      </w:r>
      <w:proofErr w:type="spellEnd"/>
      <w:r w:rsidRPr="00651809">
        <w:t xml:space="preserve"> </w:t>
      </w:r>
      <w:proofErr w:type="spellStart"/>
      <w:r w:rsidRPr="00651809">
        <w:t>alapfogalmak</w:t>
      </w:r>
      <w:proofErr w:type="spellEnd"/>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pPr>
      <w:r w:rsidRPr="00651809">
        <w:rPr>
          <w:bCs/>
          <w:lang w:val="hu-HU"/>
        </w:rPr>
        <w:t xml:space="preserve">3. </w:t>
      </w:r>
      <w:r w:rsidRPr="00651809">
        <w:t xml:space="preserve">A </w:t>
      </w:r>
      <w:proofErr w:type="spellStart"/>
      <w:r w:rsidRPr="00651809">
        <w:t>szabadalmaztatás</w:t>
      </w:r>
      <w:proofErr w:type="spellEnd"/>
      <w:r w:rsidRPr="00651809">
        <w:t xml:space="preserve"> </w:t>
      </w:r>
      <w:proofErr w:type="spellStart"/>
      <w:r w:rsidRPr="00651809">
        <w:t>célja</w:t>
      </w:r>
      <w:proofErr w:type="spellEnd"/>
      <w:r w:rsidRPr="00651809">
        <w:t xml:space="preserve"> (</w:t>
      </w:r>
      <w:proofErr w:type="spellStart"/>
      <w:r w:rsidRPr="00651809">
        <w:t>összehasonlítás</w:t>
      </w:r>
      <w:proofErr w:type="spellEnd"/>
      <w:r w:rsidRPr="00651809">
        <w:t xml:space="preserve"> </w:t>
      </w:r>
      <w:proofErr w:type="spellStart"/>
      <w:proofErr w:type="gramStart"/>
      <w:r w:rsidRPr="00651809">
        <w:t>az</w:t>
      </w:r>
      <w:proofErr w:type="spellEnd"/>
      <w:proofErr w:type="gramEnd"/>
      <w:r w:rsidRPr="00651809">
        <w:t xml:space="preserve"> </w:t>
      </w:r>
      <w:proofErr w:type="spellStart"/>
      <w:r w:rsidRPr="00651809">
        <w:t>ipari</w:t>
      </w:r>
      <w:proofErr w:type="spellEnd"/>
      <w:r w:rsidRPr="00651809">
        <w:t xml:space="preserve"> </w:t>
      </w:r>
      <w:proofErr w:type="spellStart"/>
      <w:r w:rsidRPr="00651809">
        <w:t>titokkal</w:t>
      </w:r>
      <w:proofErr w:type="spellEnd"/>
      <w:r w:rsidRPr="00651809">
        <w:t xml:space="preserve">), a </w:t>
      </w:r>
      <w:proofErr w:type="spellStart"/>
      <w:r w:rsidRPr="00651809">
        <w:t>szabadalomhoz</w:t>
      </w:r>
      <w:proofErr w:type="spellEnd"/>
      <w:r w:rsidRPr="00651809">
        <w:t xml:space="preserve"> </w:t>
      </w:r>
      <w:proofErr w:type="spellStart"/>
      <w:r w:rsidRPr="00651809">
        <w:t>fűződő</w:t>
      </w:r>
      <w:proofErr w:type="spellEnd"/>
      <w:r w:rsidRPr="00651809">
        <w:t xml:space="preserve"> </w:t>
      </w:r>
      <w:proofErr w:type="spellStart"/>
      <w:r w:rsidRPr="00651809">
        <w:t>jogok</w:t>
      </w:r>
      <w:proofErr w:type="spellEnd"/>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pPr>
      <w:r w:rsidRPr="00651809">
        <w:t xml:space="preserve">4. A </w:t>
      </w:r>
      <w:proofErr w:type="spellStart"/>
      <w:r w:rsidRPr="00651809">
        <w:t>szabadalmi</w:t>
      </w:r>
      <w:proofErr w:type="spellEnd"/>
      <w:r w:rsidRPr="00651809">
        <w:t xml:space="preserve"> </w:t>
      </w:r>
      <w:proofErr w:type="spellStart"/>
      <w:r w:rsidRPr="00651809">
        <w:t>bejelentés</w:t>
      </w:r>
      <w:proofErr w:type="spellEnd"/>
      <w:r w:rsidRPr="00651809">
        <w:t xml:space="preserve">, a </w:t>
      </w:r>
      <w:proofErr w:type="spellStart"/>
      <w:r w:rsidRPr="00651809">
        <w:t>leírás</w:t>
      </w:r>
      <w:proofErr w:type="spellEnd"/>
      <w:r w:rsidRPr="00651809">
        <w:t xml:space="preserve"> </w:t>
      </w:r>
      <w:proofErr w:type="spellStart"/>
      <w:r w:rsidRPr="00651809">
        <w:t>és</w:t>
      </w:r>
      <w:proofErr w:type="spellEnd"/>
      <w:r w:rsidRPr="00651809">
        <w:t xml:space="preserve"> </w:t>
      </w:r>
      <w:proofErr w:type="spellStart"/>
      <w:proofErr w:type="gramStart"/>
      <w:r w:rsidRPr="00651809">
        <w:t>az</w:t>
      </w:r>
      <w:proofErr w:type="spellEnd"/>
      <w:proofErr w:type="gramEnd"/>
      <w:r w:rsidRPr="00651809">
        <w:t xml:space="preserve"> </w:t>
      </w:r>
      <w:proofErr w:type="spellStart"/>
      <w:r w:rsidRPr="00651809">
        <w:t>igénypontok</w:t>
      </w:r>
      <w:proofErr w:type="spellEnd"/>
      <w:r w:rsidRPr="00651809">
        <w:t xml:space="preserve">. A </w:t>
      </w:r>
      <w:proofErr w:type="spellStart"/>
      <w:r w:rsidRPr="00651809">
        <w:t>szabadalom</w:t>
      </w:r>
      <w:proofErr w:type="spellEnd"/>
      <w:r w:rsidRPr="00651809">
        <w:t xml:space="preserve"> </w:t>
      </w:r>
      <w:proofErr w:type="spellStart"/>
      <w:r w:rsidRPr="00651809">
        <w:t>megadására</w:t>
      </w:r>
      <w:proofErr w:type="spellEnd"/>
      <w:r w:rsidRPr="00651809">
        <w:t xml:space="preserve"> </w:t>
      </w:r>
      <w:proofErr w:type="spellStart"/>
      <w:r w:rsidRPr="00651809">
        <w:t>irányuló</w:t>
      </w:r>
      <w:proofErr w:type="spellEnd"/>
      <w:r w:rsidRPr="00651809">
        <w:t xml:space="preserve"> </w:t>
      </w:r>
      <w:proofErr w:type="spellStart"/>
      <w:r w:rsidRPr="00651809">
        <w:t>eljárás</w:t>
      </w:r>
      <w:proofErr w:type="spellEnd"/>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pPr>
      <w:r w:rsidRPr="00651809">
        <w:t xml:space="preserve">5. A </w:t>
      </w:r>
      <w:proofErr w:type="spellStart"/>
      <w:r w:rsidRPr="00651809">
        <w:t>kémiai</w:t>
      </w:r>
      <w:proofErr w:type="spellEnd"/>
      <w:r w:rsidRPr="00651809">
        <w:t xml:space="preserve"> </w:t>
      </w:r>
      <w:proofErr w:type="spellStart"/>
      <w:r w:rsidRPr="00651809">
        <w:t>tárgyú</w:t>
      </w:r>
      <w:proofErr w:type="spellEnd"/>
      <w:r w:rsidRPr="00651809">
        <w:t xml:space="preserve"> </w:t>
      </w:r>
      <w:proofErr w:type="spellStart"/>
      <w:r w:rsidRPr="00651809">
        <w:t>szabadalmak</w:t>
      </w:r>
      <w:proofErr w:type="spellEnd"/>
      <w:r w:rsidRPr="00651809">
        <w:t xml:space="preserve"> </w:t>
      </w:r>
      <w:proofErr w:type="spellStart"/>
      <w:r w:rsidRPr="00651809">
        <w:t>sajátosságai</w:t>
      </w:r>
      <w:proofErr w:type="spellEnd"/>
      <w:r w:rsidRPr="00651809">
        <w:t xml:space="preserve">, </w:t>
      </w:r>
      <w:proofErr w:type="spellStart"/>
      <w:r w:rsidRPr="00651809">
        <w:t>különös</w:t>
      </w:r>
      <w:proofErr w:type="spellEnd"/>
      <w:r w:rsidRPr="00651809">
        <w:t xml:space="preserve"> </w:t>
      </w:r>
      <w:proofErr w:type="spellStart"/>
      <w:r w:rsidRPr="00651809">
        <w:t>tekintettel</w:t>
      </w:r>
      <w:proofErr w:type="spellEnd"/>
      <w:r w:rsidRPr="00651809">
        <w:t xml:space="preserve"> a </w:t>
      </w:r>
      <w:proofErr w:type="spellStart"/>
      <w:r w:rsidRPr="00651809">
        <w:t>gyógyszeriparra</w:t>
      </w:r>
      <w:proofErr w:type="spellEnd"/>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pPr>
      <w:r w:rsidRPr="00651809">
        <w:t xml:space="preserve">6. </w:t>
      </w:r>
      <w:proofErr w:type="spellStart"/>
      <w:r w:rsidRPr="00651809">
        <w:t>Nemzetközi</w:t>
      </w:r>
      <w:proofErr w:type="spellEnd"/>
      <w:r w:rsidRPr="00651809">
        <w:t xml:space="preserve"> </w:t>
      </w:r>
      <w:proofErr w:type="spellStart"/>
      <w:r w:rsidRPr="00651809">
        <w:t>szabadalmi</w:t>
      </w:r>
      <w:proofErr w:type="spellEnd"/>
      <w:r w:rsidRPr="00651809">
        <w:t xml:space="preserve"> </w:t>
      </w:r>
      <w:proofErr w:type="spellStart"/>
      <w:r w:rsidRPr="00651809">
        <w:t>rendszerek</w:t>
      </w:r>
      <w:proofErr w:type="spellEnd"/>
      <w:r w:rsidRPr="00651809">
        <w:t xml:space="preserve">, </w:t>
      </w:r>
      <w:proofErr w:type="spellStart"/>
      <w:r w:rsidRPr="00651809">
        <w:t>különös</w:t>
      </w:r>
      <w:proofErr w:type="spellEnd"/>
      <w:r w:rsidRPr="00651809">
        <w:t xml:space="preserve"> </w:t>
      </w:r>
      <w:proofErr w:type="spellStart"/>
      <w:r w:rsidRPr="00651809">
        <w:t>tekintettel</w:t>
      </w:r>
      <w:proofErr w:type="spellEnd"/>
      <w:r w:rsidRPr="00651809">
        <w:t xml:space="preserve"> </w:t>
      </w:r>
      <w:proofErr w:type="spellStart"/>
      <w:proofErr w:type="gramStart"/>
      <w:r w:rsidRPr="00651809">
        <w:t>az</w:t>
      </w:r>
      <w:proofErr w:type="spellEnd"/>
      <w:proofErr w:type="gramEnd"/>
      <w:r w:rsidRPr="00651809">
        <w:t xml:space="preserve"> </w:t>
      </w:r>
      <w:proofErr w:type="spellStart"/>
      <w:r w:rsidRPr="00651809">
        <w:t>európai</w:t>
      </w:r>
      <w:proofErr w:type="spellEnd"/>
      <w:r w:rsidRPr="00651809">
        <w:t xml:space="preserve"> </w:t>
      </w:r>
      <w:proofErr w:type="spellStart"/>
      <w:r w:rsidRPr="00651809">
        <w:t>illetve</w:t>
      </w:r>
      <w:proofErr w:type="spellEnd"/>
      <w:r w:rsidRPr="00651809">
        <w:t xml:space="preserve"> </w:t>
      </w:r>
      <w:proofErr w:type="spellStart"/>
      <w:r w:rsidRPr="00651809">
        <w:t>az</w:t>
      </w:r>
      <w:proofErr w:type="spellEnd"/>
      <w:r w:rsidRPr="00651809">
        <w:t xml:space="preserve"> </w:t>
      </w:r>
      <w:proofErr w:type="spellStart"/>
      <w:r w:rsidRPr="00651809">
        <w:t>egységes</w:t>
      </w:r>
      <w:proofErr w:type="spellEnd"/>
      <w:r w:rsidRPr="00651809">
        <w:t xml:space="preserve"> </w:t>
      </w:r>
      <w:proofErr w:type="spellStart"/>
      <w:r w:rsidRPr="00651809">
        <w:t>szabadalomra</w:t>
      </w:r>
      <w:proofErr w:type="spellEnd"/>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pPr>
      <w:r w:rsidRPr="00651809">
        <w:t xml:space="preserve">7. </w:t>
      </w:r>
      <w:proofErr w:type="spellStart"/>
      <w:r w:rsidRPr="00651809">
        <w:t>Gyógyszeripari</w:t>
      </w:r>
      <w:proofErr w:type="spellEnd"/>
      <w:r w:rsidRPr="00651809">
        <w:t xml:space="preserve"> </w:t>
      </w:r>
      <w:proofErr w:type="spellStart"/>
      <w:r w:rsidRPr="00651809">
        <w:t>szabadalmi</w:t>
      </w:r>
      <w:proofErr w:type="spellEnd"/>
      <w:r w:rsidRPr="00651809">
        <w:t xml:space="preserve"> </w:t>
      </w:r>
      <w:proofErr w:type="spellStart"/>
      <w:r w:rsidRPr="00651809">
        <w:t>ügyek</w:t>
      </w:r>
      <w:proofErr w:type="spellEnd"/>
      <w:r w:rsidRPr="00651809">
        <w:t xml:space="preserve"> a </w:t>
      </w:r>
      <w:proofErr w:type="spellStart"/>
      <w:r w:rsidRPr="00651809">
        <w:t>gyakorlatban</w:t>
      </w:r>
      <w:proofErr w:type="spellEnd"/>
      <w:r w:rsidRPr="00651809">
        <w:t xml:space="preserve"> (</w:t>
      </w:r>
      <w:proofErr w:type="spellStart"/>
      <w:r w:rsidRPr="00651809">
        <w:t>Külső</w:t>
      </w:r>
      <w:proofErr w:type="spellEnd"/>
      <w:r w:rsidRPr="00651809">
        <w:t xml:space="preserve"> </w:t>
      </w:r>
      <w:proofErr w:type="spellStart"/>
      <w:r w:rsidRPr="00651809">
        <w:t>előadó</w:t>
      </w:r>
      <w:proofErr w:type="spellEnd"/>
      <w:r w:rsidRPr="00651809">
        <w:t xml:space="preserve">, </w:t>
      </w:r>
      <w:proofErr w:type="spellStart"/>
      <w:r w:rsidRPr="00651809">
        <w:t>valószínűleg</w:t>
      </w:r>
      <w:proofErr w:type="spellEnd"/>
      <w:r w:rsidRPr="00651809">
        <w:t xml:space="preserve"> a Richter </w:t>
      </w:r>
      <w:proofErr w:type="spellStart"/>
      <w:r w:rsidRPr="00651809">
        <w:t>Gedeon</w:t>
      </w:r>
      <w:proofErr w:type="spellEnd"/>
      <w:r w:rsidRPr="00651809">
        <w:t xml:space="preserve"> RT </w:t>
      </w:r>
      <w:proofErr w:type="spellStart"/>
      <w:r w:rsidRPr="00651809">
        <w:t>illetékes</w:t>
      </w:r>
      <w:proofErr w:type="spellEnd"/>
      <w:r w:rsidRPr="00651809">
        <w:t xml:space="preserve"> </w:t>
      </w:r>
      <w:proofErr w:type="spellStart"/>
      <w:r w:rsidRPr="00651809">
        <w:t>főosztályvezetője</w:t>
      </w:r>
      <w:proofErr w:type="spellEnd"/>
      <w:r w:rsidRPr="00651809">
        <w:t>.)</w:t>
      </w:r>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pPr>
      <w:r w:rsidRPr="00651809">
        <w:t xml:space="preserve">8. </w:t>
      </w:r>
      <w:proofErr w:type="spellStart"/>
      <w:r w:rsidRPr="00651809">
        <w:t>Védjegyoltalom</w:t>
      </w:r>
      <w:proofErr w:type="spellEnd"/>
      <w:r w:rsidRPr="00651809">
        <w:t xml:space="preserve"> (+ </w:t>
      </w:r>
      <w:proofErr w:type="spellStart"/>
      <w:r w:rsidRPr="00651809">
        <w:t>néhány</w:t>
      </w:r>
      <w:proofErr w:type="spellEnd"/>
      <w:r w:rsidRPr="00651809">
        <w:t xml:space="preserve"> </w:t>
      </w:r>
      <w:proofErr w:type="spellStart"/>
      <w:r w:rsidRPr="00651809">
        <w:t>szó</w:t>
      </w:r>
      <w:proofErr w:type="spellEnd"/>
      <w:r w:rsidRPr="00651809">
        <w:t xml:space="preserve"> a </w:t>
      </w:r>
      <w:proofErr w:type="spellStart"/>
      <w:r w:rsidRPr="00651809">
        <w:t>földrajzi</w:t>
      </w:r>
      <w:proofErr w:type="spellEnd"/>
      <w:r w:rsidRPr="00651809">
        <w:t xml:space="preserve"> </w:t>
      </w:r>
      <w:proofErr w:type="spellStart"/>
      <w:r w:rsidRPr="00651809">
        <w:t>árujelzőkről</w:t>
      </w:r>
      <w:proofErr w:type="spellEnd"/>
      <w:r w:rsidRPr="00651809">
        <w:t>)</w:t>
      </w:r>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pPr>
      <w:r w:rsidRPr="00651809">
        <w:t xml:space="preserve">9. </w:t>
      </w:r>
      <w:proofErr w:type="spellStart"/>
      <w:r w:rsidRPr="00651809">
        <w:t>Használatiminta-oltalom</w:t>
      </w:r>
      <w:proofErr w:type="spellEnd"/>
      <w:r w:rsidRPr="00651809">
        <w:t xml:space="preserve">, </w:t>
      </w:r>
      <w:proofErr w:type="spellStart"/>
      <w:r w:rsidRPr="00651809">
        <w:t>formatervezésiminta-oltalom</w:t>
      </w:r>
      <w:proofErr w:type="spellEnd"/>
      <w:r w:rsidRPr="00651809">
        <w:t xml:space="preserve">, </w:t>
      </w:r>
      <w:proofErr w:type="spellStart"/>
      <w:r w:rsidRPr="00651809">
        <w:t>növényfajta-oltalom</w:t>
      </w:r>
      <w:proofErr w:type="spellEnd"/>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pPr>
      <w:r w:rsidRPr="00651809">
        <w:t xml:space="preserve">10. </w:t>
      </w:r>
      <w:proofErr w:type="spellStart"/>
      <w:r w:rsidRPr="00651809">
        <w:t>Iparjogvédelmi</w:t>
      </w:r>
      <w:proofErr w:type="spellEnd"/>
      <w:r w:rsidRPr="00651809">
        <w:t xml:space="preserve"> </w:t>
      </w:r>
      <w:proofErr w:type="spellStart"/>
      <w:r w:rsidRPr="00651809">
        <w:t>tájékoztatás</w:t>
      </w:r>
      <w:proofErr w:type="spellEnd"/>
      <w:r w:rsidRPr="00651809">
        <w:t xml:space="preserve"> </w:t>
      </w:r>
      <w:proofErr w:type="spellStart"/>
      <w:r w:rsidRPr="00651809">
        <w:t>és</w:t>
      </w:r>
      <w:proofErr w:type="spellEnd"/>
      <w:r w:rsidRPr="00651809">
        <w:t xml:space="preserve"> </w:t>
      </w:r>
      <w:proofErr w:type="spellStart"/>
      <w:r w:rsidRPr="00651809">
        <w:t>információszerzés</w:t>
      </w:r>
      <w:proofErr w:type="spellEnd"/>
      <w:r w:rsidRPr="00651809">
        <w:t xml:space="preserve">, </w:t>
      </w:r>
      <w:proofErr w:type="spellStart"/>
      <w:proofErr w:type="gramStart"/>
      <w:r w:rsidRPr="00651809">
        <w:t>az</w:t>
      </w:r>
      <w:proofErr w:type="spellEnd"/>
      <w:proofErr w:type="gramEnd"/>
      <w:r w:rsidRPr="00651809">
        <w:t xml:space="preserve"> SZTNH </w:t>
      </w:r>
      <w:proofErr w:type="spellStart"/>
      <w:r w:rsidRPr="00651809">
        <w:t>szolgáltatásai</w:t>
      </w:r>
      <w:proofErr w:type="spellEnd"/>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pPr>
      <w:proofErr w:type="gramStart"/>
      <w:r w:rsidRPr="00651809">
        <w:t xml:space="preserve">11. </w:t>
      </w:r>
      <w:proofErr w:type="spellStart"/>
      <w:r w:rsidRPr="00651809">
        <w:t>Az</w:t>
      </w:r>
      <w:proofErr w:type="spellEnd"/>
      <w:proofErr w:type="gramEnd"/>
      <w:r w:rsidRPr="00651809">
        <w:t xml:space="preserve"> </w:t>
      </w:r>
      <w:proofErr w:type="spellStart"/>
      <w:r w:rsidRPr="00651809">
        <w:t>innováció</w:t>
      </w:r>
      <w:proofErr w:type="spellEnd"/>
      <w:r w:rsidRPr="00651809">
        <w:t xml:space="preserve"> </w:t>
      </w:r>
      <w:proofErr w:type="spellStart"/>
      <w:r w:rsidRPr="00651809">
        <w:t>és</w:t>
      </w:r>
      <w:proofErr w:type="spellEnd"/>
      <w:r w:rsidRPr="00651809">
        <w:t xml:space="preserve"> a </w:t>
      </w:r>
      <w:proofErr w:type="spellStart"/>
      <w:r w:rsidRPr="00651809">
        <w:t>szellemitulajdon-védelem</w:t>
      </w:r>
      <w:proofErr w:type="spellEnd"/>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pPr>
      <w:r w:rsidRPr="00651809">
        <w:t xml:space="preserve">12. </w:t>
      </w:r>
      <w:proofErr w:type="spellStart"/>
      <w:r w:rsidRPr="00651809">
        <w:t>Esettanulmányok</w:t>
      </w:r>
      <w:proofErr w:type="spellEnd"/>
      <w:r w:rsidRPr="00651809">
        <w:t xml:space="preserve">, ha </w:t>
      </w:r>
      <w:proofErr w:type="spellStart"/>
      <w:r w:rsidRPr="00651809">
        <w:t>lehet</w:t>
      </w:r>
      <w:proofErr w:type="spellEnd"/>
      <w:r w:rsidRPr="00651809">
        <w:t xml:space="preserve"> a </w:t>
      </w:r>
      <w:proofErr w:type="spellStart"/>
      <w:r w:rsidRPr="00651809">
        <w:t>hallgatók</w:t>
      </w:r>
      <w:proofErr w:type="spellEnd"/>
      <w:r w:rsidRPr="00651809">
        <w:t xml:space="preserve"> </w:t>
      </w:r>
      <w:proofErr w:type="spellStart"/>
      <w:r w:rsidRPr="00651809">
        <w:t>által</w:t>
      </w:r>
      <w:proofErr w:type="spellEnd"/>
      <w:r w:rsidRPr="00651809">
        <w:t xml:space="preserve"> </w:t>
      </w:r>
      <w:proofErr w:type="spellStart"/>
      <w:r w:rsidRPr="00651809">
        <w:t>felvetett</w:t>
      </w:r>
      <w:proofErr w:type="spellEnd"/>
      <w:r w:rsidRPr="00651809">
        <w:t xml:space="preserve"> </w:t>
      </w:r>
      <w:proofErr w:type="spellStart"/>
      <w:r w:rsidRPr="00651809">
        <w:t>problémák</w:t>
      </w:r>
      <w:proofErr w:type="spellEnd"/>
      <w:r w:rsidRPr="00651809">
        <w:t xml:space="preserve"> </w:t>
      </w:r>
      <w:proofErr w:type="spellStart"/>
      <w:r w:rsidRPr="00651809">
        <w:t>alapján</w:t>
      </w:r>
      <w:proofErr w:type="spellEnd"/>
      <w:r w:rsidRPr="00651809">
        <w:t>.</w:t>
      </w:r>
    </w:p>
    <w:p w:rsidR="004A06E0" w:rsidRPr="00651809" w:rsidRDefault="004A06E0" w:rsidP="004A06E0">
      <w:pPr>
        <w:pStyle w:val="Default"/>
        <w:pBdr>
          <w:top w:val="single" w:sz="2" w:space="1" w:color="000000"/>
          <w:left w:val="single" w:sz="2" w:space="4" w:color="000000"/>
          <w:bottom w:val="single" w:sz="2" w:space="1" w:color="000000"/>
          <w:right w:val="single" w:sz="2" w:space="4" w:color="000000"/>
        </w:pBdr>
        <w:rPr>
          <w:bCs/>
          <w:lang w:val="hu-HU"/>
        </w:rPr>
      </w:pPr>
      <w:r w:rsidRPr="00651809">
        <w:t xml:space="preserve">13. </w:t>
      </w:r>
      <w:proofErr w:type="spellStart"/>
      <w:r w:rsidRPr="00651809">
        <w:t>Támogatott</w:t>
      </w:r>
      <w:proofErr w:type="spellEnd"/>
      <w:r w:rsidRPr="00651809">
        <w:t xml:space="preserve"> </w:t>
      </w:r>
      <w:proofErr w:type="spellStart"/>
      <w:r w:rsidRPr="00651809">
        <w:t>kutatási</w:t>
      </w:r>
      <w:proofErr w:type="spellEnd"/>
      <w:r w:rsidRPr="00651809">
        <w:t xml:space="preserve"> </w:t>
      </w:r>
      <w:proofErr w:type="spellStart"/>
      <w:r w:rsidRPr="00651809">
        <w:t>gyakorlat</w:t>
      </w:r>
      <w:proofErr w:type="spellEnd"/>
      <w:r w:rsidRPr="00651809">
        <w:t xml:space="preserve"> </w:t>
      </w:r>
      <w:proofErr w:type="spellStart"/>
      <w:proofErr w:type="gramStart"/>
      <w:r w:rsidRPr="00651809">
        <w:t>az</w:t>
      </w:r>
      <w:proofErr w:type="spellEnd"/>
      <w:proofErr w:type="gramEnd"/>
      <w:r w:rsidRPr="00651809">
        <w:t xml:space="preserve"> </w:t>
      </w:r>
      <w:proofErr w:type="spellStart"/>
      <w:r w:rsidRPr="00651809">
        <w:t>iparjogvédelmi</w:t>
      </w:r>
      <w:proofErr w:type="spellEnd"/>
      <w:r w:rsidRPr="00651809">
        <w:t xml:space="preserve"> </w:t>
      </w:r>
      <w:proofErr w:type="spellStart"/>
      <w:r w:rsidRPr="00651809">
        <w:t>adatbázisokban</w:t>
      </w:r>
      <w:proofErr w:type="spellEnd"/>
      <w:r w:rsidRPr="00651809">
        <w:t xml:space="preserve"> </w:t>
      </w:r>
      <w:proofErr w:type="spellStart"/>
      <w:r w:rsidRPr="00651809">
        <w:t>az</w:t>
      </w:r>
      <w:proofErr w:type="spellEnd"/>
      <w:r w:rsidRPr="00651809">
        <w:t xml:space="preserve"> SZTNH </w:t>
      </w:r>
      <w:proofErr w:type="spellStart"/>
      <w:r w:rsidRPr="00651809">
        <w:t>ügyfélszolgálatán</w:t>
      </w:r>
      <w:proofErr w:type="spellEnd"/>
    </w:p>
    <w:p w:rsidR="004A06E0" w:rsidRDefault="004A06E0" w:rsidP="004A06E0">
      <w:pPr>
        <w:pStyle w:val="Default"/>
        <w:pBdr>
          <w:top w:val="single" w:sz="2" w:space="1" w:color="000000"/>
          <w:left w:val="single" w:sz="2" w:space="4" w:color="000000"/>
          <w:bottom w:val="single" w:sz="2" w:space="1" w:color="000000"/>
          <w:right w:val="single" w:sz="2" w:space="4" w:color="000000"/>
        </w:pBdr>
        <w:rPr>
          <w:b/>
          <w:bCs/>
          <w:lang w:val="hu-HU"/>
        </w:rPr>
      </w:pPr>
    </w:p>
    <w:p w:rsidR="004A06E0" w:rsidRDefault="004A06E0" w:rsidP="004A06E0">
      <w:pPr>
        <w:pStyle w:val="Default"/>
        <w:rPr>
          <w:lang w:val="hu-HU"/>
        </w:rPr>
      </w:pPr>
    </w:p>
    <w:p w:rsidR="004A06E0" w:rsidRDefault="004A06E0" w:rsidP="004A06E0">
      <w:pPr>
        <w:pStyle w:val="Default"/>
        <w:pBdr>
          <w:top w:val="single" w:sz="2" w:space="1" w:color="000000"/>
          <w:left w:val="single" w:sz="2" w:space="4" w:color="000000"/>
          <w:bottom w:val="single" w:sz="2" w:space="1" w:color="000000"/>
          <w:right w:val="single" w:sz="2" w:space="4" w:color="000000"/>
        </w:pBdr>
        <w:rPr>
          <w:lang w:val="hu-HU"/>
        </w:rPr>
      </w:pPr>
      <w:r>
        <w:rPr>
          <w:b/>
          <w:bCs/>
          <w:lang w:val="hu-HU"/>
        </w:rPr>
        <w:t>Kötelező irodalom*:</w:t>
      </w:r>
      <w:r w:rsidRPr="006329B4">
        <w:rPr>
          <w:lang w:val="hu-HU"/>
        </w:rPr>
        <w:t xml:space="preserve"> </w:t>
      </w:r>
    </w:p>
    <w:p w:rsidR="004A06E0" w:rsidRDefault="004A06E0" w:rsidP="004A06E0">
      <w:pPr>
        <w:pStyle w:val="Default"/>
        <w:pBdr>
          <w:top w:val="single" w:sz="2" w:space="1" w:color="000000"/>
          <w:left w:val="single" w:sz="2" w:space="4" w:color="000000"/>
          <w:bottom w:val="single" w:sz="2" w:space="1" w:color="000000"/>
          <w:right w:val="single" w:sz="2" w:space="4" w:color="000000"/>
        </w:pBdr>
        <w:rPr>
          <w:lang w:val="hu-HU"/>
        </w:rPr>
      </w:pPr>
    </w:p>
    <w:p w:rsidR="004A06E0" w:rsidRDefault="004A06E0" w:rsidP="004A06E0">
      <w:pPr>
        <w:pStyle w:val="Default"/>
        <w:pBdr>
          <w:top w:val="single" w:sz="2" w:space="1" w:color="000000"/>
          <w:left w:val="single" w:sz="2" w:space="4" w:color="000000"/>
          <w:bottom w:val="single" w:sz="2" w:space="1" w:color="000000"/>
          <w:right w:val="single" w:sz="2" w:space="4" w:color="000000"/>
        </w:pBdr>
        <w:rPr>
          <w:b/>
          <w:bCs/>
          <w:lang w:val="hu-HU"/>
        </w:rPr>
      </w:pPr>
      <w:r>
        <w:rPr>
          <w:b/>
          <w:bCs/>
          <w:lang w:val="hu-HU"/>
        </w:rPr>
        <w:t>Ajánlott irodalom:</w:t>
      </w:r>
    </w:p>
    <w:p w:rsidR="004A06E0" w:rsidRDefault="004A06E0" w:rsidP="004A06E0">
      <w:pPr>
        <w:pStyle w:val="Default"/>
        <w:pBdr>
          <w:top w:val="single" w:sz="2" w:space="1" w:color="000000"/>
          <w:left w:val="single" w:sz="2" w:space="4" w:color="000000"/>
          <w:bottom w:val="single" w:sz="2" w:space="1" w:color="000000"/>
          <w:right w:val="single" w:sz="2" w:space="4" w:color="000000"/>
        </w:pBdr>
        <w:rPr>
          <w:lang w:val="hu-HU"/>
        </w:rPr>
      </w:pPr>
      <w:proofErr w:type="spellStart"/>
      <w:r w:rsidRPr="00A935F0">
        <w:rPr>
          <w:lang w:val="hu-HU"/>
        </w:rPr>
        <w:t>Lontai</w:t>
      </w:r>
      <w:proofErr w:type="spellEnd"/>
      <w:r w:rsidRPr="00A935F0">
        <w:rPr>
          <w:lang w:val="hu-HU"/>
        </w:rPr>
        <w:t xml:space="preserve"> Endre: Szellemi alkotások joga (Eötvös József kiadó, Bp. 1998)</w:t>
      </w:r>
      <w:r>
        <w:rPr>
          <w:lang w:val="hu-HU"/>
        </w:rPr>
        <w:t xml:space="preserve">  </w:t>
      </w:r>
      <w:r w:rsidRPr="00A935F0">
        <w:rPr>
          <w:lang w:val="hu-HU"/>
        </w:rPr>
        <w:t>Szellemi tulajdonvédelemről mindenkinek (MIE 2002)</w:t>
      </w:r>
      <w:r>
        <w:rPr>
          <w:lang w:val="hu-HU"/>
        </w:rPr>
        <w:t xml:space="preserve">   </w:t>
      </w:r>
      <w:r w:rsidRPr="00A935F0">
        <w:rPr>
          <w:lang w:val="hu-HU"/>
        </w:rPr>
        <w:t xml:space="preserve">Önök kérdezték - </w:t>
      </w:r>
      <w:proofErr w:type="spellStart"/>
      <w:r w:rsidRPr="00A935F0">
        <w:rPr>
          <w:lang w:val="hu-HU"/>
        </w:rPr>
        <w:t>ipearjogvédelem</w:t>
      </w:r>
      <w:proofErr w:type="spellEnd"/>
      <w:r w:rsidRPr="00A935F0">
        <w:rPr>
          <w:lang w:val="hu-HU"/>
        </w:rPr>
        <w:t>, szerzői jog - mi válaszolunk (NSZH</w:t>
      </w:r>
      <w:r>
        <w:rPr>
          <w:lang w:val="hu-HU"/>
        </w:rPr>
        <w:t xml:space="preserve"> </w:t>
      </w:r>
      <w:r w:rsidRPr="00A935F0">
        <w:rPr>
          <w:lang w:val="hu-HU"/>
        </w:rPr>
        <w:t>2006)</w:t>
      </w:r>
      <w:r>
        <w:rPr>
          <w:lang w:val="hu-HU"/>
        </w:rPr>
        <w:t xml:space="preserve">   </w:t>
      </w:r>
      <w:r w:rsidRPr="00A935F0">
        <w:rPr>
          <w:lang w:val="hu-HU"/>
        </w:rPr>
        <w:t>Útmutató az iparjogvédelmi eljárásokhoz (MSZH 2006)</w:t>
      </w:r>
      <w:r>
        <w:rPr>
          <w:lang w:val="hu-HU"/>
        </w:rPr>
        <w:t xml:space="preserve">   </w:t>
      </w:r>
      <w:proofErr w:type="gramStart"/>
      <w:r w:rsidRPr="00A935F0">
        <w:rPr>
          <w:lang w:val="hu-HU"/>
        </w:rPr>
        <w:t>A</w:t>
      </w:r>
      <w:proofErr w:type="gramEnd"/>
      <w:r w:rsidRPr="00A935F0">
        <w:rPr>
          <w:lang w:val="hu-HU"/>
        </w:rPr>
        <w:t xml:space="preserve"> szabadalmi bejelentés (MSZH 2004)</w:t>
      </w:r>
    </w:p>
    <w:p w:rsidR="004A06E0" w:rsidRDefault="004A06E0" w:rsidP="004A06E0">
      <w:pPr>
        <w:pStyle w:val="Default"/>
        <w:pBdr>
          <w:top w:val="single" w:sz="2" w:space="1" w:color="000000"/>
          <w:left w:val="single" w:sz="2" w:space="4" w:color="000000"/>
          <w:bottom w:val="single" w:sz="2" w:space="1" w:color="000000"/>
          <w:right w:val="single" w:sz="2" w:space="4" w:color="000000"/>
        </w:pBdr>
        <w:rPr>
          <w:lang w:val="hu-HU"/>
        </w:rPr>
      </w:pPr>
      <w:proofErr w:type="spellStart"/>
      <w:r w:rsidRPr="00935058">
        <w:rPr>
          <w:lang w:val="hu-HU"/>
        </w:rPr>
        <w:t>Drug</w:t>
      </w:r>
      <w:proofErr w:type="spellEnd"/>
      <w:r w:rsidRPr="00935058">
        <w:rPr>
          <w:lang w:val="hu-HU"/>
        </w:rPr>
        <w:t xml:space="preserve"> </w:t>
      </w:r>
      <w:proofErr w:type="spellStart"/>
      <w:r w:rsidRPr="00935058">
        <w:rPr>
          <w:lang w:val="hu-HU"/>
        </w:rPr>
        <w:t>Discovery</w:t>
      </w:r>
      <w:proofErr w:type="spellEnd"/>
      <w:r w:rsidRPr="00935058">
        <w:rPr>
          <w:lang w:val="hu-HU"/>
        </w:rPr>
        <w:t xml:space="preserve"> </w:t>
      </w:r>
      <w:proofErr w:type="spellStart"/>
      <w:r w:rsidRPr="00935058">
        <w:rPr>
          <w:lang w:val="hu-HU"/>
        </w:rPr>
        <w:t>Handbook</w:t>
      </w:r>
      <w:proofErr w:type="spellEnd"/>
      <w:r w:rsidRPr="00935058">
        <w:rPr>
          <w:lang w:val="hu-HU"/>
        </w:rPr>
        <w:t xml:space="preserve"> (</w:t>
      </w:r>
      <w:proofErr w:type="spellStart"/>
      <w:r w:rsidRPr="00935058">
        <w:rPr>
          <w:lang w:val="hu-HU"/>
        </w:rPr>
        <w:t>ed</w:t>
      </w:r>
      <w:proofErr w:type="spellEnd"/>
      <w:r w:rsidRPr="00935058">
        <w:rPr>
          <w:lang w:val="hu-HU"/>
        </w:rPr>
        <w:t xml:space="preserve">. </w:t>
      </w:r>
      <w:proofErr w:type="spellStart"/>
      <w:r w:rsidRPr="00935058">
        <w:rPr>
          <w:lang w:val="hu-HU"/>
        </w:rPr>
        <w:t>S</w:t>
      </w:r>
      <w:proofErr w:type="gramStart"/>
      <w:r w:rsidRPr="00935058">
        <w:rPr>
          <w:lang w:val="hu-HU"/>
        </w:rPr>
        <w:t>.C.</w:t>
      </w:r>
      <w:proofErr w:type="gramEnd"/>
      <w:r w:rsidRPr="00935058">
        <w:rPr>
          <w:lang w:val="hu-HU"/>
        </w:rPr>
        <w:t>Gad</w:t>
      </w:r>
      <w:proofErr w:type="spellEnd"/>
      <w:r w:rsidRPr="00935058">
        <w:rPr>
          <w:lang w:val="hu-HU"/>
        </w:rPr>
        <w:t xml:space="preserve">, John </w:t>
      </w:r>
      <w:proofErr w:type="spellStart"/>
      <w:r w:rsidRPr="00935058">
        <w:rPr>
          <w:lang w:val="hu-HU"/>
        </w:rPr>
        <w:t>Wiley</w:t>
      </w:r>
      <w:proofErr w:type="spellEnd"/>
      <w:r w:rsidRPr="00935058">
        <w:rPr>
          <w:lang w:val="hu-HU"/>
        </w:rPr>
        <w:t xml:space="preserve"> &amp; </w:t>
      </w:r>
      <w:proofErr w:type="spellStart"/>
      <w:r w:rsidRPr="00935058">
        <w:rPr>
          <w:lang w:val="hu-HU"/>
        </w:rPr>
        <w:t>Sons</w:t>
      </w:r>
      <w:proofErr w:type="spellEnd"/>
      <w:r w:rsidRPr="00935058">
        <w:rPr>
          <w:lang w:val="hu-HU"/>
        </w:rPr>
        <w:t>, 2005)</w:t>
      </w:r>
    </w:p>
    <w:p w:rsidR="004A06E0" w:rsidRPr="00935058" w:rsidRDefault="004A06E0" w:rsidP="004A06E0">
      <w:pPr>
        <w:pStyle w:val="Default"/>
        <w:pBdr>
          <w:top w:val="single" w:sz="2" w:space="1" w:color="000000"/>
          <w:left w:val="single" w:sz="2" w:space="4" w:color="000000"/>
          <w:bottom w:val="single" w:sz="2" w:space="1" w:color="000000"/>
          <w:right w:val="single" w:sz="2" w:space="4" w:color="000000"/>
        </w:pBdr>
        <w:rPr>
          <w:lang w:val="hu-HU"/>
        </w:rPr>
      </w:pPr>
    </w:p>
    <w:p w:rsidR="004A06E0" w:rsidRDefault="004A06E0" w:rsidP="004A06E0">
      <w:pPr>
        <w:pStyle w:val="Default"/>
        <w:rPr>
          <w:lang w:val="hu-HU"/>
        </w:rPr>
      </w:pPr>
    </w:p>
    <w:p w:rsidR="004A06E0" w:rsidRDefault="004A06E0" w:rsidP="004A06E0"/>
    <w:p w:rsidR="004A06E0" w:rsidRDefault="004A06E0">
      <w:pPr>
        <w:rPr>
          <w:lang w:val="en-US"/>
        </w:rPr>
      </w:pPr>
      <w:r>
        <w:rPr>
          <w:lang w:val="en-US"/>
        </w:rPr>
        <w:br w:type="page"/>
      </w:r>
    </w:p>
    <w:p w:rsidR="004A06E0" w:rsidRDefault="004A06E0" w:rsidP="004A06E0"/>
    <w:p w:rsidR="004A06E0" w:rsidRPr="00BD66FF" w:rsidRDefault="004A06E0" w:rsidP="004A06E0">
      <w:pPr>
        <w:pStyle w:val="Default"/>
        <w:pBdr>
          <w:top w:val="single" w:sz="2" w:space="1" w:color="000000"/>
          <w:left w:val="single" w:sz="2" w:space="4" w:color="000000"/>
          <w:bottom w:val="single" w:sz="2" w:space="1" w:color="000000"/>
          <w:right w:val="single" w:sz="2" w:space="4" w:color="000000"/>
        </w:pBdr>
        <w:tabs>
          <w:tab w:val="right" w:pos="9360"/>
        </w:tabs>
        <w:rPr>
          <w:b/>
          <w:i/>
          <w:lang w:val="hu-HU"/>
        </w:rPr>
      </w:pPr>
      <w:r w:rsidRPr="00BD66FF">
        <w:rPr>
          <w:b/>
          <w:i/>
          <w:lang w:val="hu-HU"/>
        </w:rPr>
        <w:t>Gyakorlatok a természetes szénvegyületek köréből</w:t>
      </w:r>
    </w:p>
    <w:p w:rsidR="004A06E0" w:rsidRDefault="004A06E0" w:rsidP="004A06E0">
      <w:pPr>
        <w:pStyle w:val="Default"/>
        <w:rPr>
          <w:lang w:val="hu-HU"/>
        </w:rPr>
      </w:pPr>
    </w:p>
    <w:p w:rsidR="004A06E0" w:rsidRDefault="004A06E0" w:rsidP="004A06E0">
      <w:pPr>
        <w:pStyle w:val="Default"/>
        <w:pBdr>
          <w:top w:val="single" w:sz="2" w:space="1" w:color="000000"/>
          <w:left w:val="single" w:sz="2" w:space="1" w:color="000000"/>
          <w:bottom w:val="single" w:sz="2" w:space="1" w:color="000000"/>
          <w:right w:val="single" w:sz="2" w:space="1" w:color="000000"/>
        </w:pBdr>
        <w:spacing w:line="360" w:lineRule="auto"/>
        <w:rPr>
          <w:lang w:val="hu-HU"/>
        </w:rPr>
      </w:pPr>
      <w:r>
        <w:rPr>
          <w:b/>
          <w:bCs/>
          <w:lang w:val="hu-HU"/>
        </w:rPr>
        <w:t>Kredit:</w:t>
      </w:r>
      <w:r w:rsidRPr="004912CC">
        <w:rPr>
          <w:lang w:val="hu-HU"/>
        </w:rPr>
        <w:t xml:space="preserve"> </w:t>
      </w:r>
      <w:r>
        <w:rPr>
          <w:lang w:val="hu-HU"/>
        </w:rPr>
        <w:t>4 kredit</w:t>
      </w:r>
    </w:p>
    <w:p w:rsidR="004A06E0" w:rsidRPr="006F0B7A" w:rsidRDefault="004A06E0" w:rsidP="004A06E0">
      <w:pPr>
        <w:pStyle w:val="Default"/>
        <w:pBdr>
          <w:top w:val="single" w:sz="2" w:space="1" w:color="000000"/>
          <w:left w:val="single" w:sz="2" w:space="1" w:color="000000"/>
          <w:bottom w:val="single" w:sz="2" w:space="1" w:color="000000"/>
          <w:right w:val="single" w:sz="2" w:space="1" w:color="000000"/>
        </w:pBdr>
        <w:spacing w:line="360" w:lineRule="auto"/>
        <w:rPr>
          <w:b/>
          <w:lang w:val="hu-HU"/>
        </w:rPr>
      </w:pPr>
      <w:r>
        <w:rPr>
          <w:b/>
          <w:lang w:val="hu-HU"/>
        </w:rPr>
        <w:t xml:space="preserve">Óraszám: </w:t>
      </w:r>
      <w:r>
        <w:rPr>
          <w:lang w:val="hu-HU"/>
        </w:rPr>
        <w:t>4</w:t>
      </w:r>
      <w:r w:rsidRPr="00DA3A8A">
        <w:rPr>
          <w:lang w:val="hu-HU"/>
        </w:rPr>
        <w:t xml:space="preserve"> óra</w:t>
      </w:r>
      <w:r>
        <w:rPr>
          <w:lang w:val="hu-HU"/>
        </w:rPr>
        <w:t xml:space="preserve"> </w:t>
      </w:r>
    </w:p>
    <w:p w:rsidR="004A06E0" w:rsidRPr="005C1588" w:rsidRDefault="004A06E0" w:rsidP="004A06E0">
      <w:pPr>
        <w:pStyle w:val="Default"/>
        <w:pBdr>
          <w:top w:val="single" w:sz="2" w:space="1" w:color="000000"/>
          <w:left w:val="single" w:sz="2" w:space="1" w:color="000000"/>
          <w:bottom w:val="single" w:sz="2" w:space="1" w:color="000000"/>
          <w:right w:val="single" w:sz="2" w:space="1" w:color="000000"/>
        </w:pBdr>
        <w:spacing w:line="360" w:lineRule="auto"/>
        <w:rPr>
          <w:lang w:val="hu-HU"/>
        </w:rPr>
      </w:pPr>
      <w:r>
        <w:rPr>
          <w:b/>
          <w:bCs/>
          <w:lang w:val="hu-HU"/>
        </w:rPr>
        <w:t xml:space="preserve">Tantárgyfelelős neve/tanszéke: </w:t>
      </w:r>
      <w:r w:rsidRPr="005C1588">
        <w:rPr>
          <w:lang w:val="hu-HU"/>
        </w:rPr>
        <w:t>Dr. Majer Zsuzsa egyetemi docens, Szerves Kémiai Tanszék</w:t>
      </w:r>
    </w:p>
    <w:p w:rsidR="004A06E0" w:rsidRPr="00F12EA3" w:rsidRDefault="004A06E0" w:rsidP="004A06E0">
      <w:pPr>
        <w:pStyle w:val="Default"/>
        <w:pBdr>
          <w:top w:val="single" w:sz="2" w:space="1" w:color="000000"/>
          <w:left w:val="single" w:sz="2" w:space="1" w:color="000000"/>
          <w:bottom w:val="single" w:sz="2" w:space="1" w:color="000000"/>
          <w:right w:val="single" w:sz="2" w:space="1" w:color="000000"/>
        </w:pBdr>
        <w:spacing w:line="360" w:lineRule="auto"/>
        <w:rPr>
          <w:lang w:val="hu-HU"/>
        </w:rPr>
      </w:pPr>
      <w:r>
        <w:rPr>
          <w:b/>
          <w:bCs/>
          <w:lang w:val="hu-HU"/>
        </w:rPr>
        <w:t xml:space="preserve">Előtanulmányi feltételek: </w:t>
      </w:r>
      <w:r w:rsidRPr="00F423D5">
        <w:rPr>
          <w:bCs/>
          <w:lang w:val="hu-HU"/>
        </w:rPr>
        <w:t>Szerves kémia 1 és 2 előadások, Szerves kémia labor gyakorlat</w:t>
      </w:r>
      <w:r>
        <w:rPr>
          <w:bCs/>
          <w:lang w:val="hu-HU"/>
        </w:rPr>
        <w:t xml:space="preserve"> </w:t>
      </w:r>
    </w:p>
    <w:p w:rsidR="004A06E0" w:rsidRDefault="004A06E0" w:rsidP="004A06E0">
      <w:pPr>
        <w:pStyle w:val="Default"/>
        <w:rPr>
          <w:lang w:val="hu-HU"/>
        </w:rPr>
      </w:pPr>
    </w:p>
    <w:p w:rsidR="004A06E0" w:rsidRDefault="004A06E0" w:rsidP="004A06E0">
      <w:pPr>
        <w:pStyle w:val="Default"/>
        <w:pBdr>
          <w:top w:val="single" w:sz="4" w:space="1" w:color="auto"/>
          <w:left w:val="single" w:sz="4" w:space="4" w:color="auto"/>
          <w:bottom w:val="single" w:sz="4" w:space="1" w:color="auto"/>
          <w:right w:val="single" w:sz="4" w:space="4" w:color="auto"/>
        </w:pBdr>
        <w:rPr>
          <w:b/>
          <w:bCs/>
          <w:lang w:val="hu-HU"/>
        </w:rPr>
      </w:pPr>
      <w:r>
        <w:rPr>
          <w:b/>
          <w:bCs/>
          <w:lang w:val="hu-HU"/>
        </w:rPr>
        <w:t>Az elsajátítandó ismeretanyag rövid (néhány soros) leírása:</w:t>
      </w:r>
    </w:p>
    <w:p w:rsidR="004A06E0" w:rsidRPr="00EC5CA0" w:rsidRDefault="004A06E0" w:rsidP="004A06E0">
      <w:pPr>
        <w:rPr>
          <w:b/>
        </w:rPr>
      </w:pPr>
      <w:r>
        <w:rPr>
          <w:b/>
        </w:rPr>
        <w:t xml:space="preserve"> </w:t>
      </w:r>
    </w:p>
    <w:p w:rsidR="004A06E0" w:rsidRDefault="004A06E0" w:rsidP="004A06E0">
      <w:pPr>
        <w:pBdr>
          <w:top w:val="single" w:sz="4" w:space="1" w:color="auto"/>
          <w:left w:val="single" w:sz="4" w:space="4" w:color="auto"/>
          <w:bottom w:val="single" w:sz="4" w:space="1" w:color="auto"/>
          <w:right w:val="single" w:sz="4" w:space="4" w:color="auto"/>
        </w:pBdr>
      </w:pPr>
      <w:r w:rsidRPr="00001BF9">
        <w:rPr>
          <w:u w:val="single"/>
        </w:rPr>
        <w:t>Gyakorlat témakör-1</w:t>
      </w:r>
      <w:r>
        <w:t xml:space="preserve">: oldatfázisú </w:t>
      </w:r>
      <w:proofErr w:type="spellStart"/>
      <w:r>
        <w:t>peptidszintézis</w:t>
      </w:r>
      <w:proofErr w:type="spellEnd"/>
      <w:r>
        <w:t xml:space="preserve">; védett aminosavak szintézise, védett dipeptid előállítása, tisztítása és kémiai jellemzése, </w:t>
      </w:r>
    </w:p>
    <w:p w:rsidR="004A06E0" w:rsidRDefault="004A06E0" w:rsidP="004A06E0">
      <w:pPr>
        <w:pBdr>
          <w:top w:val="single" w:sz="4" w:space="1" w:color="auto"/>
          <w:left w:val="single" w:sz="4" w:space="4" w:color="auto"/>
          <w:bottom w:val="single" w:sz="4" w:space="1" w:color="auto"/>
          <w:right w:val="single" w:sz="4" w:space="4" w:color="auto"/>
        </w:pBdr>
      </w:pPr>
      <w:r w:rsidRPr="00001BF9">
        <w:rPr>
          <w:u w:val="single"/>
        </w:rPr>
        <w:t>Gyakorlat témakör-2:</w:t>
      </w:r>
      <w:r>
        <w:t xml:space="preserve"> szilárd fázisú </w:t>
      </w:r>
      <w:proofErr w:type="spellStart"/>
      <w:r>
        <w:t>peptiszintézis</w:t>
      </w:r>
      <w:proofErr w:type="spellEnd"/>
      <w:r>
        <w:t xml:space="preserve"> manuális technikával (</w:t>
      </w:r>
      <w:proofErr w:type="spellStart"/>
      <w:r>
        <w:t>tetrapeptid</w:t>
      </w:r>
      <w:proofErr w:type="spellEnd"/>
      <w:r>
        <w:t xml:space="preserve">) </w:t>
      </w:r>
      <w:proofErr w:type="spellStart"/>
      <w:r>
        <w:t>Fmoc</w:t>
      </w:r>
      <w:proofErr w:type="spellEnd"/>
      <w:r>
        <w:t>/</w:t>
      </w:r>
      <w:proofErr w:type="spellStart"/>
      <w:r>
        <w:t>tBu</w:t>
      </w:r>
      <w:proofErr w:type="spellEnd"/>
      <w:r>
        <w:t xml:space="preserve"> stratégia, gyantáról történő hasítás, HPLC jellemzés,</w:t>
      </w:r>
    </w:p>
    <w:p w:rsidR="004A06E0" w:rsidRDefault="004A06E0" w:rsidP="004A06E0">
      <w:pPr>
        <w:pBdr>
          <w:top w:val="single" w:sz="4" w:space="1" w:color="auto"/>
          <w:left w:val="single" w:sz="4" w:space="4" w:color="auto"/>
          <w:bottom w:val="single" w:sz="4" w:space="1" w:color="auto"/>
          <w:right w:val="single" w:sz="4" w:space="4" w:color="auto"/>
        </w:pBdr>
      </w:pPr>
      <w:r w:rsidRPr="00001BF9">
        <w:rPr>
          <w:u w:val="single"/>
        </w:rPr>
        <w:t>Gyakorlat témakör-3:</w:t>
      </w:r>
      <w:r>
        <w:t xml:space="preserve"> </w:t>
      </w:r>
      <w:proofErr w:type="spellStart"/>
      <w:r>
        <w:t>monoszacharidok</w:t>
      </w:r>
      <w:proofErr w:type="spellEnd"/>
      <w:r>
        <w:t xml:space="preserve"> </w:t>
      </w:r>
      <w:proofErr w:type="spellStart"/>
      <w:r>
        <w:t>O-acetilezése</w:t>
      </w:r>
      <w:proofErr w:type="spellEnd"/>
      <w:r>
        <w:t xml:space="preserve">, </w:t>
      </w:r>
      <w:proofErr w:type="spellStart"/>
      <w:r>
        <w:t>sztereoszelektív</w:t>
      </w:r>
      <w:proofErr w:type="spellEnd"/>
      <w:r>
        <w:t xml:space="preserve"> </w:t>
      </w:r>
      <w:proofErr w:type="spellStart"/>
      <w:r>
        <w:t>acilezés</w:t>
      </w:r>
      <w:proofErr w:type="spellEnd"/>
      <w:r w:rsidRPr="00F423D5">
        <w:t xml:space="preserve">, </w:t>
      </w:r>
      <w:proofErr w:type="spellStart"/>
      <w:r w:rsidRPr="00F423D5">
        <w:t>gliko</w:t>
      </w:r>
      <w:r>
        <w:t>zidos</w:t>
      </w:r>
      <w:proofErr w:type="spellEnd"/>
      <w:r>
        <w:t xml:space="preserve"> </w:t>
      </w:r>
      <w:proofErr w:type="spellStart"/>
      <w:r>
        <w:t>hidroxilcsoportok</w:t>
      </w:r>
      <w:proofErr w:type="spellEnd"/>
      <w:r>
        <w:t xml:space="preserve"> szelektí</w:t>
      </w:r>
      <w:r w:rsidRPr="00F423D5">
        <w:t>v reakciói (</w:t>
      </w:r>
      <w:r>
        <w:t xml:space="preserve">pl. </w:t>
      </w:r>
      <w:proofErr w:type="spellStart"/>
      <w:r w:rsidRPr="00F423D5">
        <w:t>tritilezés</w:t>
      </w:r>
      <w:proofErr w:type="spellEnd"/>
      <w:r w:rsidRPr="00F423D5">
        <w:t xml:space="preserve">), </w:t>
      </w:r>
      <w:proofErr w:type="spellStart"/>
      <w:r w:rsidRPr="00F423D5">
        <w:t>dezacetilezés</w:t>
      </w:r>
      <w:proofErr w:type="spellEnd"/>
      <w:r w:rsidRPr="00F423D5">
        <w:t>, kondenzációs reakciók,</w:t>
      </w:r>
      <w:r>
        <w:t xml:space="preserve"> csoportfunkciós analí</w:t>
      </w:r>
      <w:r w:rsidRPr="00F423D5">
        <w:t>zis.</w:t>
      </w:r>
      <w:r>
        <w:t xml:space="preserve"> </w:t>
      </w:r>
    </w:p>
    <w:p w:rsidR="004A06E0" w:rsidRPr="00EB6C27" w:rsidRDefault="004A06E0" w:rsidP="004A06E0">
      <w:pPr>
        <w:pBdr>
          <w:top w:val="single" w:sz="4" w:space="1" w:color="auto"/>
          <w:left w:val="single" w:sz="4" w:space="4" w:color="auto"/>
          <w:bottom w:val="single" w:sz="4" w:space="1" w:color="auto"/>
          <w:right w:val="single" w:sz="4" w:space="4" w:color="auto"/>
        </w:pBdr>
      </w:pPr>
      <w:r w:rsidRPr="00001BF9">
        <w:rPr>
          <w:u w:val="single"/>
        </w:rPr>
        <w:t>Gyakorlat témakör-4:</w:t>
      </w:r>
      <w:r>
        <w:t xml:space="preserve"> biotechnológiai alapok, </w:t>
      </w:r>
      <w:proofErr w:type="spellStart"/>
      <w:r w:rsidRPr="00EB6C27">
        <w:t>fermentlé</w:t>
      </w:r>
      <w:proofErr w:type="spellEnd"/>
      <w:r w:rsidRPr="00EB6C27">
        <w:t xml:space="preserve"> feldolgozása, fehérjék, </w:t>
      </w:r>
      <w:proofErr w:type="spellStart"/>
      <w:r w:rsidRPr="00EB6C27">
        <w:t>lipidek</w:t>
      </w:r>
      <w:proofErr w:type="spellEnd"/>
      <w:r w:rsidRPr="00EB6C27">
        <w:t xml:space="preserve">, </w:t>
      </w:r>
      <w:proofErr w:type="spellStart"/>
      <w:r w:rsidRPr="00EB6C27">
        <w:t>diszacharidok</w:t>
      </w:r>
      <w:proofErr w:type="spellEnd"/>
      <w:r w:rsidRPr="00EB6C27">
        <w:t xml:space="preserve"> izolálása, jellemzése</w:t>
      </w:r>
      <w:r>
        <w:t xml:space="preserve">; </w:t>
      </w:r>
      <w:r w:rsidRPr="00EB6C27">
        <w:t xml:space="preserve">enzimkatalizált </w:t>
      </w:r>
      <w:r>
        <w:t xml:space="preserve">reakciók. </w:t>
      </w:r>
      <w:r w:rsidRPr="00EB6C27">
        <w:t>Tisztaság és szerkezetvizsgálat</w:t>
      </w:r>
      <w:r>
        <w:t>.</w:t>
      </w:r>
    </w:p>
    <w:p w:rsidR="004A06E0" w:rsidRPr="00F423D5" w:rsidRDefault="004A06E0" w:rsidP="004A06E0">
      <w:pPr>
        <w:pBdr>
          <w:top w:val="single" w:sz="4" w:space="1" w:color="auto"/>
          <w:left w:val="single" w:sz="4" w:space="4" w:color="auto"/>
          <w:bottom w:val="single" w:sz="4" w:space="1" w:color="auto"/>
          <w:right w:val="single" w:sz="4" w:space="4" w:color="auto"/>
        </w:pBdr>
      </w:pPr>
      <w:r>
        <w:rPr>
          <w:rFonts w:ascii="Arial" w:hAnsi="Arial" w:cs="Arial"/>
        </w:rPr>
        <w:t xml:space="preserve"> </w:t>
      </w:r>
    </w:p>
    <w:p w:rsidR="004A06E0" w:rsidRDefault="004A06E0" w:rsidP="004A06E0">
      <w:pPr>
        <w:pStyle w:val="Default"/>
        <w:rPr>
          <w:lang w:val="hu-HU"/>
        </w:rPr>
      </w:pPr>
    </w:p>
    <w:p w:rsidR="004A06E0" w:rsidRDefault="004A06E0" w:rsidP="004A06E0">
      <w:pPr>
        <w:pStyle w:val="Default"/>
        <w:pBdr>
          <w:top w:val="single" w:sz="4" w:space="1" w:color="auto"/>
          <w:left w:val="single" w:sz="4" w:space="4" w:color="auto"/>
          <w:bottom w:val="single" w:sz="4" w:space="1" w:color="auto"/>
          <w:right w:val="single" w:sz="4" w:space="4" w:color="auto"/>
        </w:pBdr>
        <w:rPr>
          <w:b/>
          <w:bCs/>
          <w:lang w:val="hu-HU"/>
        </w:rPr>
      </w:pPr>
      <w:r>
        <w:rPr>
          <w:b/>
          <w:bCs/>
          <w:lang w:val="hu-HU"/>
        </w:rPr>
        <w:t xml:space="preserve">Kötelező irodalom*: </w:t>
      </w:r>
      <w:r w:rsidRPr="005C1588">
        <w:rPr>
          <w:lang w:val="hu-HU"/>
        </w:rPr>
        <w:t xml:space="preserve">Szerves kémiai praktikum, (Szerk. Orosz </w:t>
      </w:r>
      <w:proofErr w:type="spellStart"/>
      <w:r w:rsidRPr="005C1588">
        <w:rPr>
          <w:lang w:val="hu-HU"/>
        </w:rPr>
        <w:t>Gy</w:t>
      </w:r>
      <w:proofErr w:type="spellEnd"/>
      <w:r w:rsidRPr="005C1588">
        <w:rPr>
          <w:lang w:val="hu-HU"/>
        </w:rPr>
        <w:t>.), Eötvös Kiadó, 2012</w:t>
      </w:r>
    </w:p>
    <w:p w:rsidR="004A06E0" w:rsidRPr="00C41FAA" w:rsidRDefault="004A06E0" w:rsidP="004A06E0">
      <w:pPr>
        <w:pStyle w:val="Default"/>
        <w:pBdr>
          <w:top w:val="single" w:sz="4" w:space="1" w:color="auto"/>
          <w:left w:val="single" w:sz="4" w:space="4" w:color="auto"/>
          <w:bottom w:val="single" w:sz="4" w:space="1" w:color="auto"/>
          <w:right w:val="single" w:sz="4" w:space="4" w:color="auto"/>
        </w:pBdr>
        <w:rPr>
          <w:lang w:val="hu-HU"/>
        </w:rPr>
      </w:pPr>
    </w:p>
    <w:p w:rsidR="004A06E0" w:rsidRDefault="004A06E0" w:rsidP="004A06E0">
      <w:pPr>
        <w:pStyle w:val="Default"/>
        <w:pBdr>
          <w:top w:val="single" w:sz="4" w:space="1" w:color="auto"/>
          <w:left w:val="single" w:sz="4" w:space="4" w:color="auto"/>
          <w:bottom w:val="single" w:sz="4" w:space="1" w:color="auto"/>
          <w:right w:val="single" w:sz="4" w:space="4" w:color="auto"/>
        </w:pBdr>
        <w:rPr>
          <w:b/>
          <w:bCs/>
          <w:lang w:val="hu-HU"/>
        </w:rPr>
      </w:pPr>
      <w:r>
        <w:rPr>
          <w:b/>
          <w:bCs/>
          <w:lang w:val="hu-HU"/>
        </w:rPr>
        <w:t>Ajánlott irodalom:</w:t>
      </w:r>
    </w:p>
    <w:p w:rsidR="004A06E0" w:rsidRPr="005C1588" w:rsidRDefault="004A06E0" w:rsidP="004A06E0">
      <w:pPr>
        <w:pStyle w:val="Default"/>
        <w:pBdr>
          <w:top w:val="single" w:sz="4" w:space="1" w:color="auto"/>
          <w:left w:val="single" w:sz="4" w:space="4" w:color="auto"/>
          <w:bottom w:val="single" w:sz="4" w:space="1" w:color="auto"/>
          <w:right w:val="single" w:sz="4" w:space="4" w:color="auto"/>
        </w:pBdr>
        <w:rPr>
          <w:lang w:val="hu-HU"/>
        </w:rPr>
      </w:pPr>
      <w:r w:rsidRPr="005C1588">
        <w:rPr>
          <w:lang w:val="hu-HU"/>
        </w:rPr>
        <w:t xml:space="preserve">M. </w:t>
      </w:r>
      <w:proofErr w:type="spellStart"/>
      <w:r w:rsidRPr="005C1588">
        <w:rPr>
          <w:lang w:val="hu-HU"/>
        </w:rPr>
        <w:t>Bodánszky</w:t>
      </w:r>
      <w:proofErr w:type="spellEnd"/>
      <w:r w:rsidRPr="005C1588">
        <w:rPr>
          <w:lang w:val="hu-HU"/>
        </w:rPr>
        <w:t xml:space="preserve">: </w:t>
      </w:r>
      <w:r w:rsidRPr="005C1588">
        <w:rPr>
          <w:i/>
          <w:lang w:val="hu-HU"/>
        </w:rPr>
        <w:t xml:space="preserve">The </w:t>
      </w:r>
      <w:proofErr w:type="spellStart"/>
      <w:r w:rsidRPr="005C1588">
        <w:rPr>
          <w:i/>
          <w:lang w:val="hu-HU"/>
        </w:rPr>
        <w:t>Practice</w:t>
      </w:r>
      <w:proofErr w:type="spellEnd"/>
      <w:r w:rsidRPr="005C1588">
        <w:rPr>
          <w:i/>
          <w:lang w:val="hu-HU"/>
        </w:rPr>
        <w:t xml:space="preserve"> of </w:t>
      </w:r>
      <w:proofErr w:type="spellStart"/>
      <w:r w:rsidRPr="005C1588">
        <w:rPr>
          <w:i/>
          <w:lang w:val="hu-HU"/>
        </w:rPr>
        <w:t>Peptide</w:t>
      </w:r>
      <w:proofErr w:type="spellEnd"/>
      <w:r w:rsidRPr="005C1588">
        <w:rPr>
          <w:i/>
          <w:lang w:val="hu-HU"/>
        </w:rPr>
        <w:t xml:space="preserve"> </w:t>
      </w:r>
      <w:proofErr w:type="spellStart"/>
      <w:r w:rsidRPr="005C1588">
        <w:rPr>
          <w:i/>
          <w:lang w:val="hu-HU"/>
        </w:rPr>
        <w:t>synthesis</w:t>
      </w:r>
      <w:proofErr w:type="spellEnd"/>
      <w:r w:rsidRPr="005C1588">
        <w:rPr>
          <w:lang w:val="hu-HU"/>
        </w:rPr>
        <w:t>; R</w:t>
      </w:r>
      <w:proofErr w:type="gramStart"/>
      <w:r w:rsidRPr="005C1588">
        <w:rPr>
          <w:lang w:val="hu-HU"/>
        </w:rPr>
        <w:t>.L.</w:t>
      </w:r>
      <w:proofErr w:type="gramEnd"/>
      <w:r w:rsidRPr="005C1588">
        <w:rPr>
          <w:lang w:val="hu-HU"/>
        </w:rPr>
        <w:t xml:space="preserve"> </w:t>
      </w:r>
      <w:proofErr w:type="spellStart"/>
      <w:r w:rsidRPr="005C1588">
        <w:rPr>
          <w:lang w:val="hu-HU"/>
        </w:rPr>
        <w:t>Whistler</w:t>
      </w:r>
      <w:proofErr w:type="spellEnd"/>
      <w:r w:rsidRPr="005C1588">
        <w:rPr>
          <w:lang w:val="hu-HU"/>
        </w:rPr>
        <w:t xml:space="preserve">, M.L. </w:t>
      </w:r>
      <w:proofErr w:type="spellStart"/>
      <w:r w:rsidRPr="005C1588">
        <w:rPr>
          <w:lang w:val="hu-HU"/>
        </w:rPr>
        <w:t>Wolfrom</w:t>
      </w:r>
      <w:proofErr w:type="spellEnd"/>
      <w:r w:rsidRPr="005C1588">
        <w:rPr>
          <w:lang w:val="hu-HU"/>
        </w:rPr>
        <w:t xml:space="preserve">: </w:t>
      </w:r>
      <w:proofErr w:type="spellStart"/>
      <w:r w:rsidRPr="005C1588">
        <w:rPr>
          <w:i/>
          <w:lang w:val="hu-HU"/>
        </w:rPr>
        <w:t>Methods</w:t>
      </w:r>
      <w:proofErr w:type="spellEnd"/>
      <w:r w:rsidRPr="005C1588">
        <w:rPr>
          <w:i/>
          <w:lang w:val="hu-HU"/>
        </w:rPr>
        <w:t xml:space="preserve"> </w:t>
      </w:r>
      <w:proofErr w:type="spellStart"/>
      <w:r w:rsidRPr="005C1588">
        <w:rPr>
          <w:i/>
          <w:lang w:val="hu-HU"/>
        </w:rPr>
        <w:t>in</w:t>
      </w:r>
      <w:proofErr w:type="spellEnd"/>
      <w:r w:rsidRPr="005C1588">
        <w:rPr>
          <w:i/>
          <w:lang w:val="hu-HU"/>
        </w:rPr>
        <w:t xml:space="preserve"> </w:t>
      </w:r>
      <w:proofErr w:type="spellStart"/>
      <w:r w:rsidRPr="005C1588">
        <w:rPr>
          <w:i/>
          <w:lang w:val="hu-HU"/>
        </w:rPr>
        <w:t>Carbohydrate</w:t>
      </w:r>
      <w:proofErr w:type="spellEnd"/>
      <w:r w:rsidRPr="005C1588">
        <w:rPr>
          <w:i/>
          <w:lang w:val="hu-HU"/>
        </w:rPr>
        <w:t xml:space="preserve"> </w:t>
      </w:r>
      <w:proofErr w:type="spellStart"/>
      <w:r w:rsidRPr="005C1588">
        <w:rPr>
          <w:i/>
          <w:lang w:val="hu-HU"/>
        </w:rPr>
        <w:t>Chemistry</w:t>
      </w:r>
      <w:proofErr w:type="spellEnd"/>
      <w:r w:rsidRPr="005C1588">
        <w:rPr>
          <w:lang w:val="hu-HU"/>
        </w:rPr>
        <w:t xml:space="preserve">; </w:t>
      </w:r>
      <w:r w:rsidRPr="005C1588">
        <w:rPr>
          <w:lang w:val="hu-HU" w:eastAsia="hu-HU"/>
        </w:rPr>
        <w:t xml:space="preserve">K. L. </w:t>
      </w:r>
      <w:proofErr w:type="spellStart"/>
      <w:r w:rsidRPr="005C1588">
        <w:rPr>
          <w:lang w:val="hu-HU" w:eastAsia="hu-HU"/>
        </w:rPr>
        <w:t>Williamson</w:t>
      </w:r>
      <w:proofErr w:type="spellEnd"/>
      <w:r w:rsidRPr="005C1588">
        <w:rPr>
          <w:lang w:val="hu-HU" w:eastAsia="hu-HU"/>
        </w:rPr>
        <w:t xml:space="preserve">, </w:t>
      </w:r>
      <w:proofErr w:type="spellStart"/>
      <w:r w:rsidRPr="005C1588">
        <w:rPr>
          <w:i/>
          <w:iCs/>
          <w:lang w:val="hu-HU" w:eastAsia="hu-HU"/>
        </w:rPr>
        <w:t>Macroscale</w:t>
      </w:r>
      <w:proofErr w:type="spellEnd"/>
      <w:r w:rsidRPr="005C1588">
        <w:rPr>
          <w:i/>
          <w:iCs/>
          <w:lang w:val="hu-HU" w:eastAsia="hu-HU"/>
        </w:rPr>
        <w:t xml:space="preserve"> and </w:t>
      </w:r>
      <w:proofErr w:type="spellStart"/>
      <w:r w:rsidRPr="005C1588">
        <w:rPr>
          <w:i/>
          <w:iCs/>
          <w:lang w:val="hu-HU" w:eastAsia="hu-HU"/>
        </w:rPr>
        <w:t>Microscale</w:t>
      </w:r>
      <w:proofErr w:type="spellEnd"/>
      <w:r w:rsidRPr="005C1588">
        <w:rPr>
          <w:i/>
          <w:iCs/>
          <w:lang w:val="hu-HU" w:eastAsia="hu-HU"/>
        </w:rPr>
        <w:t xml:space="preserve"> </w:t>
      </w:r>
      <w:proofErr w:type="spellStart"/>
      <w:r w:rsidRPr="005C1588">
        <w:rPr>
          <w:i/>
          <w:iCs/>
          <w:lang w:val="hu-HU" w:eastAsia="hu-HU"/>
        </w:rPr>
        <w:t>Organic</w:t>
      </w:r>
      <w:proofErr w:type="spellEnd"/>
      <w:r w:rsidRPr="005C1588">
        <w:rPr>
          <w:i/>
          <w:iCs/>
          <w:lang w:val="hu-HU" w:eastAsia="hu-HU"/>
        </w:rPr>
        <w:t xml:space="preserve"> </w:t>
      </w:r>
      <w:proofErr w:type="spellStart"/>
      <w:r w:rsidRPr="005C1588">
        <w:rPr>
          <w:i/>
          <w:iCs/>
          <w:lang w:val="hu-HU" w:eastAsia="hu-HU"/>
        </w:rPr>
        <w:t>Experiments</w:t>
      </w:r>
      <w:proofErr w:type="spellEnd"/>
      <w:r w:rsidRPr="005C1588">
        <w:rPr>
          <w:i/>
          <w:iCs/>
          <w:lang w:val="hu-HU" w:eastAsia="hu-HU"/>
        </w:rPr>
        <w:t xml:space="preserve">; </w:t>
      </w:r>
      <w:proofErr w:type="spellStart"/>
      <w:r w:rsidRPr="005C1588">
        <w:rPr>
          <w:lang w:val="hu-HU"/>
        </w:rPr>
        <w:t>W</w:t>
      </w:r>
      <w:proofErr w:type="gramStart"/>
      <w:r w:rsidRPr="005C1588">
        <w:rPr>
          <w:lang w:val="hu-HU"/>
        </w:rPr>
        <w:t>.C.</w:t>
      </w:r>
      <w:proofErr w:type="gramEnd"/>
      <w:r w:rsidRPr="005C1588">
        <w:rPr>
          <w:lang w:val="hu-HU"/>
        </w:rPr>
        <w:t>Chan</w:t>
      </w:r>
      <w:proofErr w:type="spellEnd"/>
      <w:r w:rsidRPr="005C1588">
        <w:rPr>
          <w:lang w:val="hu-HU"/>
        </w:rPr>
        <w:t xml:space="preserve">: </w:t>
      </w:r>
      <w:proofErr w:type="spellStart"/>
      <w:r w:rsidRPr="005C1588">
        <w:rPr>
          <w:i/>
          <w:lang w:val="hu-HU"/>
        </w:rPr>
        <w:t>Fmoc</w:t>
      </w:r>
      <w:proofErr w:type="spellEnd"/>
      <w:r w:rsidRPr="005C1588">
        <w:rPr>
          <w:i/>
          <w:lang w:val="hu-HU"/>
        </w:rPr>
        <w:t xml:space="preserve"> </w:t>
      </w:r>
      <w:proofErr w:type="spellStart"/>
      <w:r w:rsidRPr="005C1588">
        <w:rPr>
          <w:i/>
          <w:lang w:val="hu-HU"/>
        </w:rPr>
        <w:t>solid</w:t>
      </w:r>
      <w:proofErr w:type="spellEnd"/>
      <w:r w:rsidRPr="005C1588">
        <w:rPr>
          <w:i/>
          <w:lang w:val="hu-HU"/>
        </w:rPr>
        <w:t xml:space="preserve"> </w:t>
      </w:r>
      <w:proofErr w:type="spellStart"/>
      <w:r w:rsidRPr="005C1588">
        <w:rPr>
          <w:i/>
          <w:lang w:val="hu-HU"/>
        </w:rPr>
        <w:t>phase</w:t>
      </w:r>
      <w:proofErr w:type="spellEnd"/>
      <w:r w:rsidRPr="005C1588">
        <w:rPr>
          <w:i/>
          <w:lang w:val="hu-HU"/>
        </w:rPr>
        <w:t xml:space="preserve"> </w:t>
      </w:r>
      <w:proofErr w:type="spellStart"/>
      <w:r w:rsidRPr="005C1588">
        <w:rPr>
          <w:i/>
          <w:lang w:val="hu-HU"/>
        </w:rPr>
        <w:t>peptide</w:t>
      </w:r>
      <w:proofErr w:type="spellEnd"/>
      <w:r w:rsidRPr="005C1588">
        <w:rPr>
          <w:i/>
          <w:lang w:val="hu-HU"/>
        </w:rPr>
        <w:t xml:space="preserve"> </w:t>
      </w:r>
      <w:proofErr w:type="spellStart"/>
      <w:r w:rsidRPr="005C1588">
        <w:rPr>
          <w:i/>
          <w:lang w:val="hu-HU"/>
        </w:rPr>
        <w:t>synthesis</w:t>
      </w:r>
      <w:proofErr w:type="spellEnd"/>
      <w:r w:rsidRPr="005C1588">
        <w:rPr>
          <w:lang w:val="hu-HU"/>
        </w:rPr>
        <w:t xml:space="preserve"> (A </w:t>
      </w:r>
      <w:proofErr w:type="spellStart"/>
      <w:r w:rsidRPr="005C1588">
        <w:rPr>
          <w:lang w:val="hu-HU"/>
        </w:rPr>
        <w:t>Practical</w:t>
      </w:r>
      <w:proofErr w:type="spellEnd"/>
      <w:r w:rsidRPr="005C1588">
        <w:rPr>
          <w:lang w:val="hu-HU"/>
        </w:rPr>
        <w:t xml:space="preserve"> </w:t>
      </w:r>
      <w:proofErr w:type="spellStart"/>
      <w:r w:rsidRPr="005C1588">
        <w:rPr>
          <w:lang w:val="hu-HU"/>
        </w:rPr>
        <w:t>Approach</w:t>
      </w:r>
      <w:proofErr w:type="spellEnd"/>
      <w:r w:rsidRPr="005C1588">
        <w:rPr>
          <w:lang w:val="hu-HU"/>
        </w:rPr>
        <w:t xml:space="preserve">, 2000); </w:t>
      </w:r>
      <w:proofErr w:type="spellStart"/>
      <w:r w:rsidRPr="005C1588">
        <w:rPr>
          <w:i/>
          <w:lang w:val="hu-HU"/>
        </w:rPr>
        <w:t>Vogel’s</w:t>
      </w:r>
      <w:proofErr w:type="spellEnd"/>
      <w:r w:rsidRPr="005C1588">
        <w:rPr>
          <w:i/>
          <w:lang w:val="hu-HU"/>
        </w:rPr>
        <w:t xml:space="preserve"> </w:t>
      </w:r>
      <w:proofErr w:type="spellStart"/>
      <w:r w:rsidRPr="005C1588">
        <w:rPr>
          <w:i/>
          <w:lang w:val="hu-HU"/>
        </w:rPr>
        <w:t>textbook</w:t>
      </w:r>
      <w:proofErr w:type="spellEnd"/>
      <w:r w:rsidRPr="005C1588">
        <w:rPr>
          <w:lang w:val="hu-HU"/>
        </w:rPr>
        <w:t>;</w:t>
      </w:r>
    </w:p>
    <w:p w:rsidR="004A06E0" w:rsidRPr="00C80599" w:rsidRDefault="004A06E0" w:rsidP="004A06E0">
      <w:pPr>
        <w:pStyle w:val="Default"/>
        <w:pBdr>
          <w:top w:val="single" w:sz="4" w:space="1" w:color="auto"/>
          <w:left w:val="single" w:sz="4" w:space="4" w:color="auto"/>
          <w:bottom w:val="single" w:sz="4" w:space="1" w:color="auto"/>
          <w:right w:val="single" w:sz="4" w:space="4" w:color="auto"/>
        </w:pBdr>
        <w:rPr>
          <w:lang w:val="hu-HU"/>
        </w:rPr>
      </w:pPr>
      <w:r w:rsidRPr="005C1588">
        <w:rPr>
          <w:lang w:val="hu-HU"/>
        </w:rPr>
        <w:t xml:space="preserve"> Mező Gábor és Pintér István előadásanyaga, </w:t>
      </w:r>
    </w:p>
    <w:p w:rsidR="004A06E0" w:rsidRDefault="004A06E0" w:rsidP="004A06E0">
      <w:pPr>
        <w:pStyle w:val="Default"/>
        <w:pBdr>
          <w:top w:val="single" w:sz="4" w:space="1" w:color="auto"/>
          <w:left w:val="single" w:sz="4" w:space="4" w:color="auto"/>
          <w:bottom w:val="single" w:sz="4" w:space="1" w:color="auto"/>
          <w:right w:val="single" w:sz="4" w:space="4" w:color="auto"/>
        </w:pBdr>
        <w:rPr>
          <w:lang w:val="hu-HU"/>
        </w:rPr>
      </w:pPr>
    </w:p>
    <w:p w:rsidR="004A06E0" w:rsidRDefault="004A06E0" w:rsidP="004A06E0">
      <w:pPr>
        <w:pStyle w:val="Default"/>
        <w:pBdr>
          <w:top w:val="single" w:sz="4" w:space="1" w:color="auto"/>
          <w:left w:val="single" w:sz="4" w:space="4" w:color="auto"/>
          <w:bottom w:val="single" w:sz="4" w:space="1" w:color="auto"/>
          <w:right w:val="single" w:sz="4" w:space="4" w:color="auto"/>
        </w:pBdr>
        <w:rPr>
          <w:lang w:val="hu-HU"/>
        </w:rPr>
      </w:pPr>
    </w:p>
    <w:p w:rsidR="004A06E0" w:rsidRPr="00C41FAA" w:rsidRDefault="004A06E0" w:rsidP="004A06E0">
      <w:pPr>
        <w:pStyle w:val="Default"/>
        <w:pBdr>
          <w:top w:val="single" w:sz="4" w:space="1" w:color="auto"/>
          <w:left w:val="single" w:sz="4" w:space="4" w:color="auto"/>
          <w:bottom w:val="single" w:sz="4" w:space="1" w:color="auto"/>
          <w:right w:val="single" w:sz="4" w:space="4" w:color="auto"/>
        </w:pBdr>
        <w:rPr>
          <w:lang w:val="hu-HU"/>
        </w:rPr>
      </w:pPr>
    </w:p>
    <w:p w:rsidR="004A06E0" w:rsidRDefault="004A06E0" w:rsidP="004A06E0">
      <w:pPr>
        <w:pStyle w:val="Default"/>
        <w:rPr>
          <w:lang w:val="hu-HU"/>
        </w:rPr>
      </w:pPr>
    </w:p>
    <w:p w:rsidR="004A06E0" w:rsidRPr="00922FE4" w:rsidRDefault="004A06E0">
      <w:pPr>
        <w:rPr>
          <w:lang w:val="en-US"/>
        </w:rPr>
      </w:pPr>
    </w:p>
    <w:sectPr w:rsidR="004A06E0" w:rsidRPr="00922FE4" w:rsidSect="00BF36F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0B66"/>
    <w:multiLevelType w:val="hybridMultilevel"/>
    <w:tmpl w:val="3C7CC070"/>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nsid w:val="20B74175"/>
    <w:multiLevelType w:val="hybridMultilevel"/>
    <w:tmpl w:val="B68ED3A8"/>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compat/>
  <w:rsids>
    <w:rsidRoot w:val="00CD6496"/>
    <w:rsid w:val="00172D58"/>
    <w:rsid w:val="001F6D21"/>
    <w:rsid w:val="0037110A"/>
    <w:rsid w:val="00384419"/>
    <w:rsid w:val="004A06E0"/>
    <w:rsid w:val="00523BA2"/>
    <w:rsid w:val="00526A1F"/>
    <w:rsid w:val="00585EE3"/>
    <w:rsid w:val="005E60C3"/>
    <w:rsid w:val="00612BA3"/>
    <w:rsid w:val="006F0B7A"/>
    <w:rsid w:val="0079529C"/>
    <w:rsid w:val="00856478"/>
    <w:rsid w:val="0088334F"/>
    <w:rsid w:val="00896FE6"/>
    <w:rsid w:val="00922FE4"/>
    <w:rsid w:val="009747DD"/>
    <w:rsid w:val="009F0942"/>
    <w:rsid w:val="00BF36FC"/>
    <w:rsid w:val="00C01E1C"/>
    <w:rsid w:val="00CA1D7C"/>
    <w:rsid w:val="00CD6496"/>
    <w:rsid w:val="00D34579"/>
    <w:rsid w:val="00E30FFE"/>
    <w:rsid w:val="00FF3521"/>
    <w:rsid w:val="00FF43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2FE4"/>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Default">
    <w:name w:val="Default"/>
    <w:rsid w:val="00922FE4"/>
    <w:pPr>
      <w:widowControl w:val="0"/>
      <w:autoSpaceDE w:val="0"/>
      <w:autoSpaceDN w:val="0"/>
      <w:adjustRightInd w:val="0"/>
    </w:pPr>
    <w:rPr>
      <w:sz w:val="24"/>
      <w:szCs w:val="24"/>
      <w:lang w:val="en-US" w:eastAsia="en-US"/>
    </w:rPr>
  </w:style>
  <w:style w:type="paragraph" w:customStyle="1" w:styleId="References">
    <w:name w:val="References"/>
    <w:basedOn w:val="Norml"/>
    <w:link w:val="ReferencesZchn"/>
    <w:autoRedefine/>
    <w:rsid w:val="009F0942"/>
    <w:pPr>
      <w:pBdr>
        <w:top w:val="single" w:sz="4" w:space="1" w:color="000000"/>
      </w:pBdr>
      <w:spacing w:after="120" w:line="180" w:lineRule="exact"/>
      <w:ind w:left="425" w:hanging="425"/>
      <w:jc w:val="both"/>
    </w:pPr>
    <w:rPr>
      <w:rFonts w:eastAsia="MS Mincho"/>
      <w:sz w:val="14"/>
      <w:szCs w:val="14"/>
      <w:lang w:val="en-GB" w:eastAsia="ja-JP"/>
    </w:rPr>
  </w:style>
  <w:style w:type="character" w:customStyle="1" w:styleId="ReferencesZchn">
    <w:name w:val="References Zchn"/>
    <w:basedOn w:val="Bekezdsalapbettpusa"/>
    <w:link w:val="References"/>
    <w:rsid w:val="009F0942"/>
    <w:rPr>
      <w:rFonts w:eastAsia="MS Mincho"/>
      <w:sz w:val="14"/>
      <w:szCs w:val="14"/>
      <w:lang w:val="en-GB" w:eastAsia="ja-JP"/>
    </w:rPr>
  </w:style>
  <w:style w:type="character" w:styleId="Hiperhivatkozs">
    <w:name w:val="Hyperlink"/>
    <w:basedOn w:val="Bekezdsalapbettpusa"/>
    <w:uiPriority w:val="99"/>
    <w:unhideWhenUsed/>
    <w:rsid w:val="00BF36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a.oszk.hu/00000/00025/00003/ionmeghat.html" TargetMode="External"/><Relationship Id="rId5" Type="http://schemas.openxmlformats.org/officeDocument/2006/relationships/hyperlink" Target="http://epa.oszk.hu/00000/00025/00003/ionmegha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14884</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Tantárgy neve: Kemometria</vt:lpstr>
    </vt:vector>
  </TitlesOfParts>
  <Company>ELTE analitika</Company>
  <LinksUpToDate>false</LinksUpToDate>
  <CharactersWithSpaces>17006</CharactersWithSpaces>
  <SharedDoc>false</SharedDoc>
  <HLinks>
    <vt:vector size="12" baseType="variant">
      <vt:variant>
        <vt:i4>2883707</vt:i4>
      </vt:variant>
      <vt:variant>
        <vt:i4>3</vt:i4>
      </vt:variant>
      <vt:variant>
        <vt:i4>0</vt:i4>
      </vt:variant>
      <vt:variant>
        <vt:i4>5</vt:i4>
      </vt:variant>
      <vt:variant>
        <vt:lpwstr>http://epa.oszk.hu/00000/00025/00003/ionmeghat.html</vt:lpwstr>
      </vt:variant>
      <vt:variant>
        <vt:lpwstr/>
      </vt:variant>
      <vt:variant>
        <vt:i4>2883707</vt:i4>
      </vt:variant>
      <vt:variant>
        <vt:i4>0</vt:i4>
      </vt:variant>
      <vt:variant>
        <vt:i4>0</vt:i4>
      </vt:variant>
      <vt:variant>
        <vt:i4>5</vt:i4>
      </vt:variant>
      <vt:variant>
        <vt:lpwstr>http://epa.oszk.hu/00000/00025/00003/ionmeghat.html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 Kemometria</dc:title>
  <dc:creator>Kochis Andrea</dc:creator>
  <cp:lastModifiedBy>tefra</cp:lastModifiedBy>
  <cp:revision>2</cp:revision>
  <dcterms:created xsi:type="dcterms:W3CDTF">2012-11-09T20:00:00Z</dcterms:created>
  <dcterms:modified xsi:type="dcterms:W3CDTF">2012-11-09T20:00:00Z</dcterms:modified>
</cp:coreProperties>
</file>