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36" w:rsidRDefault="00CB0736" w:rsidP="00541331">
      <w:pPr>
        <w:tabs>
          <w:tab w:val="left" w:pos="5954"/>
        </w:tabs>
        <w:rPr>
          <w:sz w:val="22"/>
          <w:szCs w:val="22"/>
        </w:rPr>
      </w:pPr>
      <w:bookmarkStart w:id="0" w:name="_GoBack"/>
      <w:bookmarkEnd w:id="0"/>
    </w:p>
    <w:p w:rsidR="00541331" w:rsidRDefault="00541331" w:rsidP="00541331">
      <w:pPr>
        <w:tabs>
          <w:tab w:val="left" w:pos="5954"/>
        </w:tabs>
        <w:rPr>
          <w:sz w:val="22"/>
          <w:szCs w:val="22"/>
        </w:rPr>
      </w:pPr>
      <w:r>
        <w:rPr>
          <w:sz w:val="22"/>
          <w:szCs w:val="22"/>
        </w:rPr>
        <w:t>Eötvös Loránd Tudományegyetem</w:t>
      </w:r>
      <w:r>
        <w:rPr>
          <w:sz w:val="22"/>
          <w:szCs w:val="22"/>
        </w:rPr>
        <w:tab/>
        <w:t>TTK/</w:t>
      </w:r>
      <w:r w:rsidR="00465178">
        <w:rPr>
          <w:sz w:val="22"/>
          <w:szCs w:val="22"/>
        </w:rPr>
        <w:t>82/4</w:t>
      </w:r>
      <w:r>
        <w:rPr>
          <w:sz w:val="22"/>
          <w:szCs w:val="22"/>
        </w:rPr>
        <w:t>2013 (T-9)</w:t>
      </w:r>
      <w:r>
        <w:rPr>
          <w:sz w:val="22"/>
          <w:szCs w:val="22"/>
        </w:rPr>
        <w:br/>
        <w:t>Természettudományi Kar</w:t>
      </w:r>
      <w:r>
        <w:rPr>
          <w:sz w:val="22"/>
          <w:szCs w:val="22"/>
        </w:rPr>
        <w:tab/>
        <w:t xml:space="preserve">Budapest, 2013. </w:t>
      </w:r>
      <w:r w:rsidR="009161A7">
        <w:rPr>
          <w:sz w:val="22"/>
          <w:szCs w:val="22"/>
        </w:rPr>
        <w:t>április 18.</w:t>
      </w:r>
    </w:p>
    <w:p w:rsidR="00541331" w:rsidRDefault="00541331" w:rsidP="00541331">
      <w:pPr>
        <w:tabs>
          <w:tab w:val="left" w:pos="5954"/>
        </w:tabs>
        <w:rPr>
          <w:sz w:val="22"/>
          <w:szCs w:val="22"/>
        </w:rPr>
      </w:pPr>
      <w:r>
        <w:rPr>
          <w:sz w:val="22"/>
          <w:szCs w:val="22"/>
        </w:rPr>
        <w:t>Dékáni Titkárság</w:t>
      </w:r>
      <w:r>
        <w:rPr>
          <w:sz w:val="22"/>
          <w:szCs w:val="22"/>
        </w:rPr>
        <w:tab/>
      </w:r>
    </w:p>
    <w:p w:rsidR="00541331" w:rsidRDefault="00541331" w:rsidP="00541331">
      <w:pPr>
        <w:pStyle w:val="Cmkzpre"/>
        <w:spacing w:before="480" w:after="360"/>
        <w:rPr>
          <w:sz w:val="22"/>
          <w:szCs w:val="22"/>
        </w:rPr>
      </w:pPr>
      <w:r>
        <w:rPr>
          <w:sz w:val="22"/>
          <w:szCs w:val="22"/>
        </w:rPr>
        <w:t>Emlékeztető és Határozatok</w:t>
      </w:r>
      <w:r>
        <w:rPr>
          <w:sz w:val="22"/>
          <w:szCs w:val="22"/>
        </w:rPr>
        <w:br/>
        <w:t xml:space="preserve">a Kari Tanács 2013. </w:t>
      </w:r>
      <w:r w:rsidR="00465178">
        <w:rPr>
          <w:sz w:val="22"/>
          <w:szCs w:val="22"/>
        </w:rPr>
        <w:t>április 17-én</w:t>
      </w:r>
      <w:r>
        <w:rPr>
          <w:sz w:val="22"/>
          <w:szCs w:val="22"/>
        </w:rPr>
        <w:t xml:space="preserve"> (szerdán) megtartott üléséről</w:t>
      </w:r>
    </w:p>
    <w:p w:rsidR="00764CAB" w:rsidRDefault="00C45340" w:rsidP="00764CAB">
      <w:pPr>
        <w:pStyle w:val="Cmkzpre"/>
        <w:spacing w:after="120" w:line="340" w:lineRule="atLeast"/>
        <w:jc w:val="both"/>
        <w:rPr>
          <w:b w:val="0"/>
        </w:rPr>
      </w:pPr>
      <w:r>
        <w:rPr>
          <w:b w:val="0"/>
        </w:rPr>
        <w:tab/>
      </w:r>
      <w:r w:rsidR="00F71822">
        <w:rPr>
          <w:b w:val="0"/>
        </w:rPr>
        <w:t xml:space="preserve">A Dékán átadta a Kar nevesített emlékérmét </w:t>
      </w:r>
      <w:r w:rsidR="00F71822" w:rsidRPr="00F71822">
        <w:rPr>
          <w:b w:val="0"/>
        </w:rPr>
        <w:t xml:space="preserve">Barkács Katalin </w:t>
      </w:r>
      <w:r w:rsidR="00F71822">
        <w:rPr>
          <w:b w:val="0"/>
        </w:rPr>
        <w:t>adju</w:t>
      </w:r>
      <w:r w:rsidR="00410980">
        <w:rPr>
          <w:b w:val="0"/>
        </w:rPr>
        <w:t>nk</w:t>
      </w:r>
      <w:r w:rsidR="00F71822">
        <w:rPr>
          <w:b w:val="0"/>
        </w:rPr>
        <w:t>tusnak.</w:t>
      </w:r>
    </w:p>
    <w:p w:rsidR="0036515B" w:rsidRPr="00764CAB" w:rsidRDefault="00764CAB" w:rsidP="00764CAB">
      <w:pPr>
        <w:pStyle w:val="Cmkzpre"/>
        <w:spacing w:after="120" w:line="340" w:lineRule="atLeast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36515B">
        <w:t>I.</w:t>
      </w:r>
    </w:p>
    <w:p w:rsidR="00E74B27" w:rsidRDefault="00C45340" w:rsidP="00E74B27">
      <w:pPr>
        <w:spacing w:before="240" w:line="340" w:lineRule="atLeast"/>
        <w:jc w:val="both"/>
      </w:pPr>
      <w:r>
        <w:tab/>
        <w:t xml:space="preserve">A 7. ponttal (HKR általános részének módosítása) kapcsolatban problémák merültek fel, ezért a Dékán a kérdéses napirendi pont elnapolását javasolta. </w:t>
      </w:r>
      <w:r w:rsidR="0036515B">
        <w:t xml:space="preserve">A Kari Tanács a </w:t>
      </w:r>
      <w:r>
        <w:t xml:space="preserve">módosított </w:t>
      </w:r>
      <w:r w:rsidR="0036515B">
        <w:t>napirendet ellenszavazat és tartózkodás nélkül elfogadta.</w:t>
      </w:r>
    </w:p>
    <w:p w:rsidR="0036515B" w:rsidRPr="00E74B27" w:rsidRDefault="001774B4" w:rsidP="00E74B27">
      <w:pPr>
        <w:spacing w:before="600" w:after="120" w:line="3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6515B">
        <w:rPr>
          <w:b/>
        </w:rPr>
        <w:t xml:space="preserve">II. </w:t>
      </w:r>
    </w:p>
    <w:p w:rsidR="004A026A" w:rsidRDefault="004A026A" w:rsidP="004A026A">
      <w:pPr>
        <w:spacing w:line="340" w:lineRule="atLeast"/>
        <w:jc w:val="both"/>
        <w:rPr>
          <w:sz w:val="22"/>
          <w:szCs w:val="22"/>
        </w:rPr>
      </w:pPr>
    </w:p>
    <w:p w:rsidR="00E74B27" w:rsidRDefault="000A21FD" w:rsidP="00E74B27">
      <w:pPr>
        <w:spacing w:line="340" w:lineRule="atLeast"/>
        <w:jc w:val="both"/>
        <w:rPr>
          <w:sz w:val="22"/>
          <w:szCs w:val="22"/>
        </w:rPr>
      </w:pPr>
      <w:r>
        <w:tab/>
      </w:r>
      <w:r w:rsidR="00074267">
        <w:t xml:space="preserve">A Kari Tanács titkos szavazással </w:t>
      </w:r>
      <w:r w:rsidR="00074267">
        <w:rPr>
          <w:sz w:val="22"/>
          <w:szCs w:val="22"/>
        </w:rPr>
        <w:t>Szabó György tudományos tanácsadói</w:t>
      </w:r>
      <w:r>
        <w:rPr>
          <w:sz w:val="22"/>
          <w:szCs w:val="22"/>
        </w:rPr>
        <w:t xml:space="preserve"> (a szenátusi </w:t>
      </w:r>
      <w:r w:rsidR="00074267">
        <w:rPr>
          <w:sz w:val="22"/>
          <w:szCs w:val="22"/>
        </w:rPr>
        <w:t xml:space="preserve"> </w:t>
      </w:r>
      <w:r>
        <w:rPr>
          <w:sz w:val="22"/>
          <w:szCs w:val="22"/>
        </w:rPr>
        <w:t>döntésig</w:t>
      </w:r>
      <w:r w:rsidR="00A44F26">
        <w:rPr>
          <w:sz w:val="22"/>
          <w:szCs w:val="22"/>
        </w:rPr>
        <w:t xml:space="preserve"> tudományos főmunkatársi</w:t>
      </w:r>
      <w:r>
        <w:rPr>
          <w:sz w:val="22"/>
          <w:szCs w:val="22"/>
        </w:rPr>
        <w:t xml:space="preserve">) </w:t>
      </w:r>
      <w:r w:rsidR="00074267">
        <w:rPr>
          <w:sz w:val="22"/>
          <w:szCs w:val="22"/>
        </w:rPr>
        <w:t>kinevezését</w:t>
      </w:r>
      <w:r>
        <w:rPr>
          <w:sz w:val="22"/>
          <w:szCs w:val="22"/>
        </w:rPr>
        <w:t xml:space="preserve">, határozott időre, a Future ICT </w:t>
      </w:r>
      <w:r w:rsidR="00074267">
        <w:rPr>
          <w:sz w:val="22"/>
          <w:szCs w:val="22"/>
        </w:rPr>
        <w:t xml:space="preserve">pályázat terhére  a Fizikai Intézethez (Biológiai Fizika Tanszék) </w:t>
      </w:r>
      <w:r>
        <w:rPr>
          <w:sz w:val="22"/>
          <w:szCs w:val="22"/>
        </w:rPr>
        <w:t xml:space="preserve">27 </w:t>
      </w:r>
      <w:r w:rsidR="00074267">
        <w:rPr>
          <w:sz w:val="22"/>
          <w:szCs w:val="22"/>
        </w:rPr>
        <w:t>ige</w:t>
      </w:r>
      <w:r>
        <w:rPr>
          <w:sz w:val="22"/>
          <w:szCs w:val="22"/>
        </w:rPr>
        <w:t>n,0  nem, 1 érvénytelen szavazattal támogatta.</w:t>
      </w:r>
    </w:p>
    <w:p w:rsidR="00E74B27" w:rsidRDefault="00E74B27" w:rsidP="00E74B27">
      <w:pPr>
        <w:spacing w:line="340" w:lineRule="atLeast"/>
        <w:jc w:val="both"/>
        <w:rPr>
          <w:sz w:val="22"/>
          <w:szCs w:val="22"/>
        </w:rPr>
      </w:pPr>
    </w:p>
    <w:p w:rsidR="0095333C" w:rsidRPr="00E74B27" w:rsidRDefault="00E74B27" w:rsidP="00E74B27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6515B">
        <w:rPr>
          <w:b/>
        </w:rPr>
        <w:t xml:space="preserve">III. </w:t>
      </w:r>
    </w:p>
    <w:p w:rsidR="00E74B27" w:rsidRDefault="0095333C" w:rsidP="00E74B27">
      <w:pPr>
        <w:spacing w:before="240" w:line="340" w:lineRule="atLeast"/>
        <w:jc w:val="both"/>
        <w:rPr>
          <w:b/>
        </w:rPr>
      </w:pPr>
      <w:r>
        <w:tab/>
      </w:r>
      <w:r w:rsidR="00F87BB5">
        <w:t>A Kari Tanács egyhangúlag (</w:t>
      </w:r>
      <w:r w:rsidR="00742B5E">
        <w:t xml:space="preserve">28 </w:t>
      </w:r>
      <w:r w:rsidR="00F87BB5">
        <w:t>igen) támogatta a kutatóprofesszori pályázat</w:t>
      </w:r>
      <w:r w:rsidR="008324F0">
        <w:t xml:space="preserve"> kiírására tett javaslatot a Földrajz-</w:t>
      </w:r>
      <w:r w:rsidR="00742B5E">
        <w:t xml:space="preserve"> </w:t>
      </w:r>
      <w:r w:rsidR="008324F0">
        <w:t>és Földtudományi Intézethez (Geofizikai és Űrtudományi Tanszék</w:t>
      </w:r>
      <w:r w:rsidR="00FB3B09">
        <w:t>, Űrkutató Csoport</w:t>
      </w:r>
      <w:r w:rsidR="008324F0">
        <w:t>)</w:t>
      </w:r>
      <w:r w:rsidR="00F87BB5">
        <w:t>.</w:t>
      </w:r>
    </w:p>
    <w:p w:rsidR="0036515B" w:rsidRDefault="00E74B27" w:rsidP="00E74B27">
      <w:pPr>
        <w:spacing w:before="600" w:after="120" w:line="340" w:lineRule="atLeas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7BB5">
        <w:rPr>
          <w:b/>
        </w:rPr>
        <w:t>IV.</w:t>
      </w:r>
    </w:p>
    <w:p w:rsidR="00E74B27" w:rsidRDefault="001774B4" w:rsidP="00E74B27">
      <w:pPr>
        <w:spacing w:line="340" w:lineRule="atLeast"/>
        <w:jc w:val="both"/>
        <w:rPr>
          <w:szCs w:val="24"/>
          <w:lang w:eastAsia="en-US"/>
        </w:rPr>
      </w:pPr>
      <w:r>
        <w:rPr>
          <w:color w:val="000000"/>
        </w:rPr>
        <w:tab/>
      </w:r>
      <w:r w:rsidR="0036515B">
        <w:rPr>
          <w:color w:val="000000"/>
        </w:rPr>
        <w:t xml:space="preserve">A Kari Tanács titkos szavazással </w:t>
      </w:r>
      <w:r>
        <w:rPr>
          <w:szCs w:val="24"/>
          <w:lang w:eastAsia="en-US"/>
        </w:rPr>
        <w:t>Kürti Jenő egyetemi tanár megbízását a Fegyelmi Testület elnöki</w:t>
      </w:r>
      <w:r w:rsidR="00C52BF4">
        <w:rPr>
          <w:color w:val="000000"/>
        </w:rPr>
        <w:t xml:space="preserve"> teendőinek ellátására </w:t>
      </w:r>
      <w:r>
        <w:rPr>
          <w:color w:val="000000"/>
        </w:rPr>
        <w:t>28</w:t>
      </w:r>
      <w:r w:rsidR="00C52BF4">
        <w:rPr>
          <w:szCs w:val="24"/>
          <w:lang w:eastAsia="en-US"/>
        </w:rPr>
        <w:t xml:space="preserve"> igen, </w:t>
      </w:r>
      <w:r>
        <w:rPr>
          <w:szCs w:val="24"/>
          <w:lang w:eastAsia="en-US"/>
        </w:rPr>
        <w:t xml:space="preserve">0 </w:t>
      </w:r>
      <w:r w:rsidR="00C52BF4">
        <w:rPr>
          <w:szCs w:val="24"/>
          <w:lang w:eastAsia="en-US"/>
        </w:rPr>
        <w:t xml:space="preserve">nem </w:t>
      </w:r>
      <w:r w:rsidR="007150EC">
        <w:rPr>
          <w:szCs w:val="24"/>
          <w:lang w:eastAsia="en-US"/>
        </w:rPr>
        <w:t>szavazattal</w:t>
      </w:r>
      <w:r w:rsidR="004A026A">
        <w:rPr>
          <w:szCs w:val="24"/>
          <w:lang w:eastAsia="en-US"/>
        </w:rPr>
        <w:t xml:space="preserve">, </w:t>
      </w:r>
      <w:r w:rsidR="00C52BF4">
        <w:rPr>
          <w:szCs w:val="24"/>
          <w:lang w:eastAsia="en-US"/>
        </w:rPr>
        <w:t>és</w:t>
      </w:r>
      <w:r w:rsidR="004A026A">
        <w:rPr>
          <w:szCs w:val="24"/>
          <w:lang w:eastAsia="en-US"/>
        </w:rPr>
        <w:t xml:space="preserve"> </w:t>
      </w:r>
      <w:r w:rsidR="00C52BF4">
        <w:rPr>
          <w:szCs w:val="24"/>
          <w:lang w:eastAsia="en-US"/>
        </w:rPr>
        <w:t>Karátson Dávid egyetemi docens megbízását a Fegyelmi Testület elnökhelyettesi teendőinek ellátására</w:t>
      </w:r>
      <w:r>
        <w:rPr>
          <w:szCs w:val="24"/>
          <w:lang w:eastAsia="en-US"/>
        </w:rPr>
        <w:t xml:space="preserve"> 27 </w:t>
      </w:r>
      <w:r w:rsidR="004A026A">
        <w:rPr>
          <w:szCs w:val="24"/>
          <w:lang w:eastAsia="en-US"/>
        </w:rPr>
        <w:t>ige</w:t>
      </w:r>
      <w:r w:rsidR="007150EC">
        <w:rPr>
          <w:szCs w:val="24"/>
          <w:lang w:eastAsia="en-US"/>
        </w:rPr>
        <w:t xml:space="preserve">n, </w:t>
      </w:r>
      <w:r>
        <w:rPr>
          <w:szCs w:val="24"/>
          <w:lang w:eastAsia="en-US"/>
        </w:rPr>
        <w:t xml:space="preserve">1 </w:t>
      </w:r>
      <w:r w:rsidR="007150EC">
        <w:rPr>
          <w:szCs w:val="24"/>
          <w:lang w:eastAsia="en-US"/>
        </w:rPr>
        <w:t>nem szavazattal támogatta</w:t>
      </w:r>
      <w:r w:rsidR="004A026A">
        <w:rPr>
          <w:szCs w:val="24"/>
          <w:lang w:eastAsia="en-US"/>
        </w:rPr>
        <w:t>.</w:t>
      </w:r>
    </w:p>
    <w:p w:rsidR="009B4C34" w:rsidRDefault="009B4C34" w:rsidP="00E74B27">
      <w:pPr>
        <w:spacing w:line="340" w:lineRule="atLeast"/>
        <w:jc w:val="both"/>
        <w:rPr>
          <w:szCs w:val="24"/>
          <w:lang w:eastAsia="en-US"/>
        </w:rPr>
      </w:pPr>
    </w:p>
    <w:p w:rsidR="009B4C34" w:rsidRDefault="009B4C34" w:rsidP="00E74B27">
      <w:pPr>
        <w:spacing w:line="340" w:lineRule="atLeast"/>
        <w:jc w:val="both"/>
        <w:rPr>
          <w:szCs w:val="24"/>
          <w:lang w:eastAsia="en-US"/>
        </w:rPr>
      </w:pPr>
    </w:p>
    <w:p w:rsidR="0036515B" w:rsidRPr="00E74B27" w:rsidRDefault="00E74B27" w:rsidP="00E74B27">
      <w:pPr>
        <w:spacing w:before="600" w:after="120" w:line="340" w:lineRule="atLeast"/>
        <w:jc w:val="both"/>
        <w:rPr>
          <w:szCs w:val="24"/>
          <w:lang w:eastAsia="en-US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6515B">
        <w:rPr>
          <w:b/>
        </w:rPr>
        <w:t>V.</w:t>
      </w:r>
    </w:p>
    <w:p w:rsidR="0036515B" w:rsidRDefault="0036515B" w:rsidP="0036515B">
      <w:pPr>
        <w:ind w:left="360"/>
        <w:jc w:val="center"/>
        <w:rPr>
          <w:b/>
        </w:rPr>
      </w:pPr>
    </w:p>
    <w:p w:rsidR="00E74B27" w:rsidRDefault="00D95B76" w:rsidP="00E74B27">
      <w:pPr>
        <w:spacing w:line="340" w:lineRule="atLeast"/>
        <w:jc w:val="both"/>
      </w:pPr>
      <w:r>
        <w:tab/>
      </w:r>
      <w:r w:rsidR="0036515B">
        <w:t>A Kari Tanács titkos szavazással a Kar Tudományos Diákköri Érmét adományo</w:t>
      </w:r>
      <w:r>
        <w:t>zt</w:t>
      </w:r>
      <w:r w:rsidR="00CC0809">
        <w:t xml:space="preserve">a </w:t>
      </w:r>
      <w:r w:rsidR="0080413C">
        <w:t>Kovács József adjunktus</w:t>
      </w:r>
      <w:r w:rsidR="00690523">
        <w:t xml:space="preserve"> (Földrajz-</w:t>
      </w:r>
      <w:r>
        <w:t xml:space="preserve"> </w:t>
      </w:r>
      <w:r w:rsidR="00690523">
        <w:t>és Földtudományi Intézet)</w:t>
      </w:r>
      <w:r w:rsidR="0080413C">
        <w:t xml:space="preserve"> </w:t>
      </w:r>
      <w:r w:rsidR="00CC0809">
        <w:t xml:space="preserve">részére </w:t>
      </w:r>
      <w:r>
        <w:t>26 igen, 0 nem,</w:t>
      </w:r>
      <w:r w:rsidR="0036515B">
        <w:t xml:space="preserve"> </w:t>
      </w:r>
      <w:r>
        <w:t xml:space="preserve">2 </w:t>
      </w:r>
      <w:r w:rsidR="0036515B">
        <w:t>érvénytelen szavazattal</w:t>
      </w:r>
      <w:r>
        <w:t>,</w:t>
      </w:r>
      <w:r w:rsidR="00CC0809">
        <w:t xml:space="preserve"> és</w:t>
      </w:r>
      <w:r w:rsidR="0080413C">
        <w:t xml:space="preserve"> Mészáros Róbert adjunktus</w:t>
      </w:r>
      <w:r w:rsidR="00690523">
        <w:t xml:space="preserve"> (Földrajz-és Földtudományi Intézet)  </w:t>
      </w:r>
      <w:r w:rsidR="00CC0809">
        <w:t>részére</w:t>
      </w:r>
      <w:r>
        <w:t xml:space="preserve"> 26</w:t>
      </w:r>
      <w:r w:rsidR="0081071E">
        <w:t xml:space="preserve"> igen,</w:t>
      </w:r>
      <w:r w:rsidR="00CC0809">
        <w:t xml:space="preserve"> </w:t>
      </w:r>
      <w:r>
        <w:t xml:space="preserve">0 </w:t>
      </w:r>
      <w:r w:rsidR="00CC0809">
        <w:t xml:space="preserve">nem, </w:t>
      </w:r>
      <w:r w:rsidR="0036515B">
        <w:t xml:space="preserve"> </w:t>
      </w:r>
      <w:r>
        <w:t xml:space="preserve">2 </w:t>
      </w:r>
      <w:r w:rsidR="0036515B">
        <w:t>érvénytelen szavazattal.</w:t>
      </w:r>
    </w:p>
    <w:p w:rsidR="00E74B27" w:rsidRDefault="00E74B27" w:rsidP="00E74B27">
      <w:pPr>
        <w:spacing w:line="3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36515B" w:rsidRDefault="00E74B27" w:rsidP="00E74B27">
      <w:pPr>
        <w:spacing w:line="3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6515B">
        <w:rPr>
          <w:b/>
        </w:rPr>
        <w:t>V</w:t>
      </w:r>
      <w:r w:rsidR="00B254D7">
        <w:rPr>
          <w:b/>
        </w:rPr>
        <w:t>I</w:t>
      </w:r>
      <w:r w:rsidR="0036515B">
        <w:t xml:space="preserve">. </w:t>
      </w:r>
    </w:p>
    <w:p w:rsidR="0036515B" w:rsidRDefault="0036515B" w:rsidP="0036515B">
      <w:pPr>
        <w:jc w:val="center"/>
      </w:pPr>
    </w:p>
    <w:p w:rsidR="00E74B27" w:rsidRDefault="00FF46F4" w:rsidP="00E74B27">
      <w:pPr>
        <w:spacing w:line="340" w:lineRule="atLeast"/>
        <w:jc w:val="both"/>
      </w:pPr>
      <w:r>
        <w:tab/>
      </w:r>
      <w:r w:rsidR="0036515B">
        <w:t xml:space="preserve">A Kari Tanács titkos szavazással a Kar </w:t>
      </w:r>
      <w:r w:rsidR="000828CD">
        <w:t>Kiváló Oktatója címet adományozt</w:t>
      </w:r>
      <w:r w:rsidR="00CC0809">
        <w:t>a</w:t>
      </w:r>
      <w:r w:rsidR="00A116C3">
        <w:t xml:space="preserve"> Michaletzky György egyetemi tanár (Matematikai Intézet)</w:t>
      </w:r>
      <w:r w:rsidR="00CC0809">
        <w:t xml:space="preserve"> részére </w:t>
      </w:r>
      <w:r w:rsidR="000828CD">
        <w:t xml:space="preserve">27 </w:t>
      </w:r>
      <w:r w:rsidR="00CC0809">
        <w:t xml:space="preserve">igen, </w:t>
      </w:r>
      <w:r w:rsidR="000828CD">
        <w:t xml:space="preserve">0 </w:t>
      </w:r>
      <w:r w:rsidR="00CC0809">
        <w:t xml:space="preserve">nem, </w:t>
      </w:r>
      <w:r w:rsidR="000828CD">
        <w:t xml:space="preserve">1 </w:t>
      </w:r>
      <w:r w:rsidR="0036515B">
        <w:t>érvény</w:t>
      </w:r>
      <w:r w:rsidR="00CC0809">
        <w:t>telen szavazattal és</w:t>
      </w:r>
      <w:r w:rsidR="00A116C3">
        <w:t xml:space="preserve"> Tichy Géza egyetemi tanár (Fizikai Intézet)</w:t>
      </w:r>
      <w:r w:rsidR="008D012F">
        <w:t xml:space="preserve"> részére</w:t>
      </w:r>
      <w:r w:rsidR="00CC0809">
        <w:t xml:space="preserve"> </w:t>
      </w:r>
      <w:r w:rsidR="000828CD">
        <w:t>27</w:t>
      </w:r>
      <w:r w:rsidR="008D012F">
        <w:t xml:space="preserve"> igen,</w:t>
      </w:r>
      <w:r w:rsidR="00CC0809">
        <w:t xml:space="preserve"> </w:t>
      </w:r>
      <w:r w:rsidR="000828CD">
        <w:t xml:space="preserve">0 </w:t>
      </w:r>
      <w:r w:rsidR="00CC0809">
        <w:t xml:space="preserve">nem, </w:t>
      </w:r>
      <w:r w:rsidR="000828CD">
        <w:t xml:space="preserve">1 </w:t>
      </w:r>
      <w:r w:rsidR="0036515B">
        <w:t>érvénytelen szavazattal.</w:t>
      </w:r>
    </w:p>
    <w:p w:rsidR="00E74B27" w:rsidRDefault="00E74B27" w:rsidP="00E74B27">
      <w:pPr>
        <w:spacing w:line="340" w:lineRule="atLeast"/>
        <w:jc w:val="both"/>
      </w:pPr>
    </w:p>
    <w:p w:rsidR="0036515B" w:rsidRPr="00E74B27" w:rsidRDefault="00E74B27" w:rsidP="00E74B27">
      <w:pPr>
        <w:spacing w:line="3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6515B">
        <w:rPr>
          <w:b/>
        </w:rPr>
        <w:t>VI</w:t>
      </w:r>
      <w:r w:rsidR="00B254D7">
        <w:rPr>
          <w:b/>
        </w:rPr>
        <w:t>I</w:t>
      </w:r>
      <w:r w:rsidR="0036515B">
        <w:rPr>
          <w:b/>
        </w:rPr>
        <w:t>.</w:t>
      </w:r>
    </w:p>
    <w:p w:rsidR="0036515B" w:rsidRDefault="0036515B" w:rsidP="0036515B">
      <w:pPr>
        <w:rPr>
          <w:b/>
        </w:rPr>
      </w:pPr>
    </w:p>
    <w:p w:rsidR="0036515B" w:rsidRDefault="00F37D92" w:rsidP="0036515B">
      <w:pPr>
        <w:jc w:val="both"/>
      </w:pPr>
      <w:r>
        <w:tab/>
      </w:r>
      <w:r w:rsidR="00CC0809">
        <w:t>A Kari Tanács</w:t>
      </w:r>
      <w:r w:rsidR="000F2373">
        <w:t xml:space="preserve"> 28</w:t>
      </w:r>
      <w:r w:rsidR="00CC0809">
        <w:t xml:space="preserve"> igen, </w:t>
      </w:r>
      <w:r w:rsidR="000F2373">
        <w:t xml:space="preserve">0 </w:t>
      </w:r>
      <w:r w:rsidR="00CC0809">
        <w:t>nem,</w:t>
      </w:r>
      <w:r w:rsidR="0036515B">
        <w:t xml:space="preserve"> </w:t>
      </w:r>
      <w:r w:rsidR="000F2373">
        <w:t xml:space="preserve">0 </w:t>
      </w:r>
      <w:r w:rsidR="0036515B">
        <w:t>tartózkodás mellett támogatta a Kar Kiváló Hallgatója cím adományozását az</w:t>
      </w:r>
      <w:r w:rsidR="000F2373">
        <w:t xml:space="preserve"> 1. számú mellékletben szereplő </w:t>
      </w:r>
      <w:r w:rsidR="0036515B">
        <w:t>hallgatók részére.</w:t>
      </w:r>
    </w:p>
    <w:p w:rsidR="0036515B" w:rsidRPr="004A39FD" w:rsidRDefault="00B254D7" w:rsidP="004A39FD">
      <w:pPr>
        <w:spacing w:before="600" w:after="120"/>
        <w:jc w:val="center"/>
        <w:rPr>
          <w:b/>
        </w:rPr>
      </w:pPr>
      <w:r>
        <w:rPr>
          <w:b/>
        </w:rPr>
        <w:t>VIII</w:t>
      </w:r>
      <w:r w:rsidR="0036515B">
        <w:rPr>
          <w:b/>
        </w:rPr>
        <w:t>.</w:t>
      </w:r>
    </w:p>
    <w:p w:rsidR="0036515B" w:rsidRDefault="0036515B" w:rsidP="00AE7843">
      <w:pPr>
        <w:ind w:left="360"/>
        <w:jc w:val="both"/>
        <w:rPr>
          <w:b/>
        </w:rPr>
      </w:pPr>
    </w:p>
    <w:p w:rsidR="00E74B27" w:rsidRDefault="00F37D92" w:rsidP="00AE7843">
      <w:pPr>
        <w:jc w:val="both"/>
      </w:pPr>
      <w:r>
        <w:tab/>
      </w:r>
      <w:r w:rsidR="00B36E03">
        <w:t xml:space="preserve">A Kari Tanács </w:t>
      </w:r>
      <w:r>
        <w:t>az ELTE Etikai Kódexére vonatkozó szenátusi javaslatot a 2</w:t>
      </w:r>
      <w:r w:rsidR="00F06547">
        <w:t>.</w:t>
      </w:r>
      <w:r>
        <w:t xml:space="preserve"> </w:t>
      </w:r>
      <w:r w:rsidR="00EB358C">
        <w:t xml:space="preserve">sz. </w:t>
      </w:r>
      <w:r>
        <w:t>mell</w:t>
      </w:r>
      <w:r w:rsidR="00482F08">
        <w:t>ékletben</w:t>
      </w:r>
      <w:r>
        <w:t xml:space="preserve"> foglaltak szerint véleményezte.</w:t>
      </w:r>
    </w:p>
    <w:p w:rsidR="00DD6DC9" w:rsidRDefault="00DD6DC9" w:rsidP="00DD6DC9">
      <w:pPr>
        <w:jc w:val="both"/>
      </w:pPr>
    </w:p>
    <w:p w:rsidR="00DD6DC9" w:rsidRDefault="00DD6DC9" w:rsidP="00DD6DC9">
      <w:pPr>
        <w:jc w:val="both"/>
      </w:pPr>
      <w:r>
        <w:t>/A részszavazások eredményét a hangfelvétel tartalmazza./</w:t>
      </w:r>
    </w:p>
    <w:p w:rsidR="00DD6DC9" w:rsidRDefault="00DD6DC9" w:rsidP="00E74B27"/>
    <w:p w:rsidR="00E74B27" w:rsidRDefault="00E74B27" w:rsidP="00E74B27"/>
    <w:p w:rsidR="00B36E03" w:rsidRPr="004A39FD" w:rsidRDefault="00E74B27" w:rsidP="00E74B2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A39FD" w:rsidRPr="004A39FD">
        <w:rPr>
          <w:b/>
        </w:rPr>
        <w:t>I</w:t>
      </w:r>
      <w:r w:rsidR="00B36E03" w:rsidRPr="004A39FD">
        <w:rPr>
          <w:b/>
        </w:rPr>
        <w:t>X.</w:t>
      </w:r>
    </w:p>
    <w:p w:rsidR="00E74B27" w:rsidRPr="00E74B27" w:rsidRDefault="00E74B27" w:rsidP="00E74B27"/>
    <w:p w:rsidR="0036515B" w:rsidRDefault="00822816" w:rsidP="0036515B">
      <w:pPr>
        <w:jc w:val="both"/>
      </w:pPr>
      <w:r>
        <w:tab/>
      </w:r>
      <w:r w:rsidR="00F87BB5">
        <w:t>A Kari Tanács egyhangúlag  (</w:t>
      </w:r>
      <w:r w:rsidR="00B018F9">
        <w:t xml:space="preserve">28 </w:t>
      </w:r>
      <w:r w:rsidR="00CC0809">
        <w:t xml:space="preserve">igen) támogatta </w:t>
      </w:r>
      <w:r w:rsidR="00B018F9">
        <w:t>a Matematika mesterszak, Biológia mesterszak, Biológia alapszak  képzési tervének</w:t>
      </w:r>
      <w:r w:rsidR="00690523">
        <w:t xml:space="preserve"> módosítására tett javaslato</w:t>
      </w:r>
      <w:r w:rsidR="00B018F9">
        <w:t>t.</w:t>
      </w:r>
    </w:p>
    <w:p w:rsidR="00B018F9" w:rsidRDefault="00B018F9" w:rsidP="0036515B">
      <w:pPr>
        <w:jc w:val="both"/>
      </w:pPr>
    </w:p>
    <w:p w:rsidR="00B018F9" w:rsidRDefault="00B018F9" w:rsidP="0036515B">
      <w:pPr>
        <w:jc w:val="both"/>
      </w:pPr>
      <w:r>
        <w:t>(3. sz. melléklet)</w:t>
      </w:r>
    </w:p>
    <w:p w:rsidR="0036515B" w:rsidRDefault="0036515B" w:rsidP="0036515B">
      <w:pPr>
        <w:jc w:val="both"/>
      </w:pPr>
    </w:p>
    <w:p w:rsidR="00E74B27" w:rsidRDefault="0036515B" w:rsidP="00E74B27">
      <w:pPr>
        <w:jc w:val="both"/>
      </w:pPr>
      <w:r>
        <w:t>/A részszavazások eredményét a hangfelvétel tartalmazza./</w:t>
      </w:r>
    </w:p>
    <w:p w:rsidR="00E74B27" w:rsidRDefault="00E74B27" w:rsidP="00E74B27">
      <w:pPr>
        <w:jc w:val="both"/>
      </w:pPr>
    </w:p>
    <w:p w:rsidR="004C262B" w:rsidRDefault="00E74B27" w:rsidP="00E74B27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A39FD">
        <w:rPr>
          <w:b/>
        </w:rPr>
        <w:t>X</w:t>
      </w:r>
      <w:r w:rsidR="004C262B">
        <w:rPr>
          <w:b/>
        </w:rPr>
        <w:t>.</w:t>
      </w:r>
    </w:p>
    <w:p w:rsidR="00822816" w:rsidRPr="00E74B27" w:rsidRDefault="00822816" w:rsidP="00822816"/>
    <w:p w:rsidR="007B4436" w:rsidRDefault="00822816" w:rsidP="00822816">
      <w:pPr>
        <w:jc w:val="both"/>
      </w:pPr>
      <w:r>
        <w:tab/>
      </w:r>
      <w:r w:rsidR="00A13130">
        <w:t xml:space="preserve">A Kari Tanács egyhangúlag </w:t>
      </w:r>
      <w:r>
        <w:t>(28 igen) támogatta</w:t>
      </w:r>
      <w:r w:rsidR="008550B3">
        <w:t xml:space="preserve"> a</w:t>
      </w:r>
      <w:r>
        <w:t xml:space="preserve"> Biológia, Fizika, </w:t>
      </w:r>
      <w:r w:rsidR="007B4436">
        <w:t>Kémia</w:t>
      </w:r>
      <w:r>
        <w:t>, Matemati</w:t>
      </w:r>
      <w:r w:rsidR="007B4436">
        <w:t>ka</w:t>
      </w:r>
      <w:r>
        <w:t xml:space="preserve">, </w:t>
      </w:r>
      <w:r w:rsidR="007B4436">
        <w:t>Természetismeret és Környezettan</w:t>
      </w:r>
      <w:r w:rsidR="008550B3">
        <w:t xml:space="preserve"> </w:t>
      </w:r>
      <w:r w:rsidR="008550B3" w:rsidRPr="007B4436">
        <w:t>osztatlan tanári szako</w:t>
      </w:r>
      <w:r w:rsidR="008550B3">
        <w:t>k indítását</w:t>
      </w:r>
      <w:r w:rsidR="007B4436">
        <w:t>.</w:t>
      </w:r>
    </w:p>
    <w:p w:rsidR="00822816" w:rsidRDefault="009D442C" w:rsidP="00822816">
      <w:pPr>
        <w:jc w:val="both"/>
      </w:pPr>
      <w:r>
        <w:t xml:space="preserve">A Földrajz tanári </w:t>
      </w:r>
      <w:r w:rsidR="00822816">
        <w:t xml:space="preserve">szak </w:t>
      </w:r>
      <w:r>
        <w:t>indítására vonatkozó javaslatot a Tanács 11 igen, 5 nem, 12 tartózkodás mellett nem támogatta.</w:t>
      </w:r>
    </w:p>
    <w:p w:rsidR="001928C0" w:rsidRDefault="001928C0" w:rsidP="00822816">
      <w:pPr>
        <w:jc w:val="both"/>
      </w:pPr>
    </w:p>
    <w:p w:rsidR="001928C0" w:rsidRDefault="001928C0" w:rsidP="00822816">
      <w:pPr>
        <w:jc w:val="both"/>
      </w:pPr>
      <w:r>
        <w:t>(4. sz. melléklet)</w:t>
      </w:r>
    </w:p>
    <w:p w:rsidR="001928C0" w:rsidRDefault="001928C0" w:rsidP="00822816">
      <w:pPr>
        <w:jc w:val="both"/>
      </w:pPr>
    </w:p>
    <w:p w:rsidR="001928C0" w:rsidRDefault="001928C0" w:rsidP="001928C0">
      <w:pPr>
        <w:jc w:val="both"/>
      </w:pPr>
      <w:r>
        <w:t>/A részszavazások eredményét a hangfelvétel tartalmazza./</w:t>
      </w:r>
    </w:p>
    <w:p w:rsidR="001928C0" w:rsidRDefault="001928C0" w:rsidP="00822816">
      <w:pPr>
        <w:jc w:val="both"/>
      </w:pPr>
    </w:p>
    <w:p w:rsidR="00822816" w:rsidRDefault="00822816" w:rsidP="00822816">
      <w:pPr>
        <w:jc w:val="both"/>
      </w:pPr>
    </w:p>
    <w:p w:rsidR="000D128C" w:rsidRDefault="000D128C" w:rsidP="00822816">
      <w:pPr>
        <w:jc w:val="both"/>
      </w:pPr>
    </w:p>
    <w:p w:rsidR="004A39FD" w:rsidRDefault="004A39FD" w:rsidP="004A39FD">
      <w:pPr>
        <w:jc w:val="center"/>
        <w:rPr>
          <w:b/>
        </w:rPr>
      </w:pPr>
    </w:p>
    <w:p w:rsidR="00B36E03" w:rsidRPr="00B36E03" w:rsidRDefault="00B36E03" w:rsidP="004A39FD">
      <w:pPr>
        <w:jc w:val="center"/>
        <w:rPr>
          <w:b/>
        </w:rPr>
      </w:pPr>
      <w:r w:rsidRPr="00B36E03">
        <w:rPr>
          <w:b/>
        </w:rPr>
        <w:t>X</w:t>
      </w:r>
      <w:r w:rsidR="00F87BB5">
        <w:rPr>
          <w:b/>
        </w:rPr>
        <w:t>I</w:t>
      </w:r>
      <w:r w:rsidRPr="00B36E03">
        <w:rPr>
          <w:b/>
        </w:rPr>
        <w:t>.</w:t>
      </w:r>
    </w:p>
    <w:p w:rsidR="00B36E03" w:rsidRDefault="00B36E03" w:rsidP="00B36E03">
      <w:pPr>
        <w:jc w:val="both"/>
      </w:pPr>
    </w:p>
    <w:p w:rsidR="001928C0" w:rsidRDefault="007F704F" w:rsidP="001928C0">
      <w:pPr>
        <w:jc w:val="both"/>
      </w:pPr>
      <w:r>
        <w:tab/>
      </w:r>
      <w:r w:rsidR="00B36E03">
        <w:t>A Kari Tanács egyhangúlag (</w:t>
      </w:r>
      <w:r w:rsidR="001928C0">
        <w:t xml:space="preserve">28 </w:t>
      </w:r>
      <w:r w:rsidR="00B36E03">
        <w:t xml:space="preserve">igen) elfogadta a </w:t>
      </w:r>
      <w:r w:rsidR="001928C0">
        <w:t>E-learning természettudományos tartalomfejlesztés az ELTE TTK-n című, TÁMOP-4.1.2.A/1-11/1-2011-0073 azonosító számú pályázat megvalósítása érdekében az Eötvös Loránd Tudományegyetem Természettudományi Kara a „Képzők képzése” projekttevékenység teljesítése céljából felnőttképzés keretében, kizárólag belső képzésként a pályázat cé</w:t>
      </w:r>
      <w:r>
        <w:t>ljaihoz illeszkedő tanfolyamok</w:t>
      </w:r>
      <w:r w:rsidR="001928C0">
        <w:t xml:space="preserve"> indítását.</w:t>
      </w:r>
    </w:p>
    <w:p w:rsidR="001928C0" w:rsidRDefault="001928C0" w:rsidP="001928C0">
      <w:pPr>
        <w:jc w:val="both"/>
      </w:pPr>
    </w:p>
    <w:p w:rsidR="00B36E03" w:rsidRDefault="00B36E03" w:rsidP="00B36E03">
      <w:pPr>
        <w:jc w:val="both"/>
      </w:pPr>
    </w:p>
    <w:p w:rsidR="00B36E03" w:rsidRPr="00B36E03" w:rsidRDefault="001928C0" w:rsidP="00B36E03">
      <w:pPr>
        <w:jc w:val="both"/>
      </w:pPr>
      <w:r>
        <w:t>(</w:t>
      </w:r>
      <w:r w:rsidR="008865ED">
        <w:t>5</w:t>
      </w:r>
      <w:r w:rsidR="00B36E03">
        <w:t>. sz. melléklet)</w:t>
      </w:r>
    </w:p>
    <w:p w:rsidR="00B36E03" w:rsidRDefault="006658F6" w:rsidP="00E74B27">
      <w:pPr>
        <w:spacing w:before="600" w:after="120"/>
        <w:jc w:val="center"/>
        <w:rPr>
          <w:b/>
        </w:rPr>
      </w:pPr>
      <w:r>
        <w:rPr>
          <w:b/>
        </w:rPr>
        <w:t>X</w:t>
      </w:r>
      <w:r w:rsidR="00F87BB5">
        <w:rPr>
          <w:b/>
        </w:rPr>
        <w:t>I</w:t>
      </w:r>
      <w:r w:rsidR="00B254D7">
        <w:rPr>
          <w:b/>
        </w:rPr>
        <w:t>I</w:t>
      </w:r>
      <w:r w:rsidR="00B36E03" w:rsidRPr="00B36E03">
        <w:rPr>
          <w:b/>
        </w:rPr>
        <w:t>.</w:t>
      </w:r>
    </w:p>
    <w:p w:rsidR="00B36E03" w:rsidRPr="00B36E03" w:rsidRDefault="00B36E03" w:rsidP="00B36E03">
      <w:pPr>
        <w:jc w:val="center"/>
        <w:rPr>
          <w:b/>
        </w:rPr>
      </w:pPr>
    </w:p>
    <w:p w:rsidR="00B36E03" w:rsidRDefault="00980B9A" w:rsidP="00B36E03">
      <w:pPr>
        <w:jc w:val="both"/>
      </w:pPr>
      <w:r>
        <w:tab/>
      </w:r>
      <w:r w:rsidR="00B36E03">
        <w:t xml:space="preserve">A Kari Tanács </w:t>
      </w:r>
      <w:r w:rsidR="00507CD0">
        <w:t xml:space="preserve">27 </w:t>
      </w:r>
      <w:r w:rsidR="00B36E03">
        <w:t>igen</w:t>
      </w:r>
      <w:r w:rsidR="00507CD0">
        <w:t>, 0 nem, 1 tartózkodás</w:t>
      </w:r>
      <w:r w:rsidR="00B36E03">
        <w:t xml:space="preserve"> </w:t>
      </w:r>
      <w:r w:rsidR="00507CD0">
        <w:t xml:space="preserve">mellett </w:t>
      </w:r>
      <w:r w:rsidR="00B36E03">
        <w:t xml:space="preserve">elfogadta a Kar 2012. évi gazdálkodásáról szóló </w:t>
      </w:r>
      <w:r w:rsidR="00811389">
        <w:t xml:space="preserve">beszámolót, azzal, hogy a tanács tagjai által javasolt </w:t>
      </w:r>
      <w:r w:rsidR="006A65D8">
        <w:t xml:space="preserve">kiegészítések </w:t>
      </w:r>
      <w:r w:rsidR="00811389">
        <w:t xml:space="preserve">az előterjesztésben </w:t>
      </w:r>
      <w:r w:rsidR="006A65D8">
        <w:t>kerüljenek be</w:t>
      </w:r>
      <w:r w:rsidR="00811389">
        <w:t>.</w:t>
      </w:r>
    </w:p>
    <w:p w:rsidR="00B36E03" w:rsidRDefault="00B36E03" w:rsidP="00B36E03">
      <w:pPr>
        <w:jc w:val="both"/>
      </w:pPr>
    </w:p>
    <w:p w:rsidR="00E74B27" w:rsidRDefault="00E74B27" w:rsidP="00E74B27">
      <w:pPr>
        <w:jc w:val="both"/>
      </w:pPr>
    </w:p>
    <w:p w:rsidR="0036515B" w:rsidRPr="00E74B27" w:rsidRDefault="00E74B27" w:rsidP="00E74B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6515B">
        <w:rPr>
          <w:b/>
        </w:rPr>
        <w:t>X</w:t>
      </w:r>
      <w:r w:rsidR="00B254D7">
        <w:rPr>
          <w:b/>
        </w:rPr>
        <w:t>I</w:t>
      </w:r>
      <w:r w:rsidR="004A39FD">
        <w:rPr>
          <w:b/>
        </w:rPr>
        <w:t>II</w:t>
      </w:r>
      <w:r w:rsidR="0036515B">
        <w:rPr>
          <w:b/>
        </w:rPr>
        <w:t xml:space="preserve">. </w:t>
      </w:r>
    </w:p>
    <w:p w:rsidR="0036515B" w:rsidRDefault="0036515B" w:rsidP="0036515B">
      <w:pPr>
        <w:jc w:val="both"/>
      </w:pPr>
    </w:p>
    <w:p w:rsidR="00CC0809" w:rsidRDefault="00C67991" w:rsidP="0036515B">
      <w:pPr>
        <w:jc w:val="both"/>
      </w:pPr>
      <w:r>
        <w:tab/>
      </w:r>
      <w:r w:rsidR="00CC0809">
        <w:t xml:space="preserve">A Kari Tanács </w:t>
      </w:r>
      <w:r w:rsidR="004F1BB1">
        <w:t xml:space="preserve">24 </w:t>
      </w:r>
      <w:r>
        <w:t xml:space="preserve">igen, 0 nem, 4 </w:t>
      </w:r>
      <w:r w:rsidR="00AC0686">
        <w:t>tartózkodás mellett</w:t>
      </w:r>
      <w:r w:rsidR="00CC0809">
        <w:t xml:space="preserve"> </w:t>
      </w:r>
      <w:r w:rsidR="00AC0686">
        <w:t xml:space="preserve">támogatta </w:t>
      </w:r>
      <w:r w:rsidR="00CC0809">
        <w:t>a teremelneve</w:t>
      </w:r>
      <w:r w:rsidR="00C83A13">
        <w:t xml:space="preserve">zésről és szoborállításról </w:t>
      </w:r>
      <w:r w:rsidR="00624D5B">
        <w:t xml:space="preserve">szóló </w:t>
      </w:r>
      <w:r w:rsidR="001A034A">
        <w:t xml:space="preserve">alábbi </w:t>
      </w:r>
      <w:r w:rsidR="00E43D3E">
        <w:t>előterjesztést</w:t>
      </w:r>
      <w:r w:rsidR="001A034A">
        <w:t>:</w:t>
      </w:r>
    </w:p>
    <w:p w:rsidR="001A034A" w:rsidRDefault="001A034A" w:rsidP="0036515B">
      <w:pPr>
        <w:jc w:val="both"/>
      </w:pPr>
    </w:p>
    <w:p w:rsidR="001A034A" w:rsidRDefault="001A034A" w:rsidP="0036515B">
      <w:pPr>
        <w:jc w:val="both"/>
      </w:pPr>
      <w:r w:rsidRPr="001A034A">
        <w:t xml:space="preserve">  Termet elnevezni és szobrot állítani csak a természettudományok területén kiemelkedő érdemeket szerzett személy elhalálozást követően, legkorábban a 3. év elteltével lehet.</w:t>
      </w:r>
    </w:p>
    <w:p w:rsidR="00C67991" w:rsidRDefault="00C67991" w:rsidP="00C67991">
      <w:pPr>
        <w:jc w:val="both"/>
      </w:pPr>
    </w:p>
    <w:p w:rsidR="00C67991" w:rsidRDefault="00C67991" w:rsidP="0036515B">
      <w:pPr>
        <w:jc w:val="both"/>
      </w:pPr>
      <w:r>
        <w:t>/A részszavazások eredményét a hangfelvétel tartalmazza./</w:t>
      </w:r>
    </w:p>
    <w:p w:rsidR="0036515B" w:rsidRDefault="0036515B" w:rsidP="00E74B27">
      <w:pPr>
        <w:spacing w:before="600" w:after="120" w:line="340" w:lineRule="atLeast"/>
        <w:jc w:val="center"/>
        <w:rPr>
          <w:b/>
          <w:lang w:eastAsia="en-US"/>
        </w:rPr>
      </w:pPr>
      <w:r>
        <w:rPr>
          <w:b/>
          <w:lang w:eastAsia="en-US"/>
        </w:rPr>
        <w:t>X</w:t>
      </w:r>
      <w:r w:rsidR="004A39FD">
        <w:rPr>
          <w:b/>
          <w:lang w:eastAsia="en-US"/>
        </w:rPr>
        <w:t>I</w:t>
      </w:r>
      <w:r w:rsidR="00B254D7">
        <w:rPr>
          <w:b/>
          <w:lang w:eastAsia="en-US"/>
        </w:rPr>
        <w:t>V</w:t>
      </w:r>
      <w:r>
        <w:rPr>
          <w:b/>
          <w:lang w:eastAsia="en-US"/>
        </w:rPr>
        <w:t xml:space="preserve">. </w:t>
      </w:r>
    </w:p>
    <w:p w:rsidR="00541331" w:rsidRPr="00CC0809" w:rsidRDefault="0036515B" w:rsidP="00CC0809">
      <w:pPr>
        <w:pStyle w:val="Listaszerbekezds"/>
        <w:spacing w:line="340" w:lineRule="atLeast"/>
        <w:ind w:left="0"/>
        <w:jc w:val="center"/>
        <w:rPr>
          <w:b/>
          <w:sz w:val="22"/>
          <w:szCs w:val="22"/>
          <w:lang w:eastAsia="en-US"/>
        </w:rPr>
      </w:pPr>
      <w:r w:rsidRPr="00CC0809">
        <w:rPr>
          <w:b/>
          <w:lang w:eastAsia="en-US"/>
        </w:rPr>
        <w:t>Bejelentések</w:t>
      </w:r>
    </w:p>
    <w:p w:rsidR="00541331" w:rsidRPr="00197222" w:rsidRDefault="00541331" w:rsidP="00541331">
      <w:pPr>
        <w:pStyle w:val="bekezds"/>
        <w:spacing w:before="0" w:line="340" w:lineRule="atLeast"/>
        <w:ind w:firstLine="0"/>
        <w:rPr>
          <w:szCs w:val="24"/>
          <w:lang w:eastAsia="en-US"/>
        </w:rPr>
      </w:pPr>
      <w:r w:rsidRPr="00197222">
        <w:rPr>
          <w:szCs w:val="24"/>
          <w:lang w:eastAsia="en-US"/>
        </w:rPr>
        <w:t>A Dékán bejelentette, hogy:</w:t>
      </w:r>
    </w:p>
    <w:p w:rsidR="00465178" w:rsidRPr="00197222" w:rsidRDefault="00465178" w:rsidP="00541331">
      <w:pPr>
        <w:pStyle w:val="bekezds"/>
        <w:spacing w:before="0" w:line="340" w:lineRule="atLeast"/>
        <w:ind w:firstLine="0"/>
        <w:rPr>
          <w:szCs w:val="24"/>
          <w:lang w:eastAsia="en-US"/>
        </w:rPr>
      </w:pPr>
    </w:p>
    <w:p w:rsidR="00197222" w:rsidRPr="00197222" w:rsidRDefault="00197222" w:rsidP="00197222">
      <w:pPr>
        <w:pStyle w:val="Listaszerbekezds"/>
        <w:numPr>
          <w:ilvl w:val="0"/>
          <w:numId w:val="3"/>
        </w:numPr>
        <w:suppressAutoHyphens w:val="0"/>
        <w:spacing w:after="200" w:line="276" w:lineRule="auto"/>
        <w:rPr>
          <w:szCs w:val="24"/>
        </w:rPr>
      </w:pPr>
      <w:r w:rsidRPr="00197222">
        <w:rPr>
          <w:szCs w:val="24"/>
        </w:rPr>
        <w:t>Elhunyt Császár János vegyész, a Szerves Kémiai Tanszék nyugalmazott  tudományos főmunkatársa.</w:t>
      </w:r>
    </w:p>
    <w:p w:rsidR="00197222" w:rsidRPr="00197222" w:rsidRDefault="00197222" w:rsidP="00197222">
      <w:pPr>
        <w:numPr>
          <w:ilvl w:val="0"/>
          <w:numId w:val="3"/>
        </w:numPr>
        <w:suppressAutoHyphens w:val="0"/>
        <w:jc w:val="both"/>
        <w:rPr>
          <w:szCs w:val="24"/>
        </w:rPr>
      </w:pPr>
      <w:r w:rsidRPr="00197222">
        <w:rPr>
          <w:szCs w:val="24"/>
        </w:rPr>
        <w:lastRenderedPageBreak/>
        <w:t>2013. Meteorológiai Világnapon a Meteorológiai Tanszék néhány munkatársa kitüntetésben részesült: Práger Tamás S</w:t>
      </w:r>
      <w:r w:rsidR="00F93A06">
        <w:rPr>
          <w:szCs w:val="24"/>
        </w:rPr>
        <w:t>c</w:t>
      </w:r>
      <w:r w:rsidRPr="00197222">
        <w:rPr>
          <w:szCs w:val="24"/>
        </w:rPr>
        <w:t>henzl Guidó Díjat, Pongrácz Rita miniszteri elismerő oklevelet, Pieczka Ildikó Dévényi Dezső numerikus prognosztikai emlékérmet kapott.</w:t>
      </w:r>
    </w:p>
    <w:p w:rsidR="00197222" w:rsidRPr="00197222" w:rsidRDefault="00197222" w:rsidP="00197222">
      <w:pPr>
        <w:pStyle w:val="Listaszerbekezds"/>
        <w:rPr>
          <w:szCs w:val="24"/>
        </w:rPr>
      </w:pPr>
    </w:p>
    <w:p w:rsidR="00197222" w:rsidRPr="00197222" w:rsidRDefault="00197222" w:rsidP="00197222">
      <w:pPr>
        <w:pStyle w:val="Listaszerbekezds"/>
        <w:numPr>
          <w:ilvl w:val="0"/>
          <w:numId w:val="3"/>
        </w:numPr>
        <w:suppressAutoHyphens w:val="0"/>
        <w:spacing w:after="200" w:line="276" w:lineRule="auto"/>
        <w:rPr>
          <w:szCs w:val="24"/>
        </w:rPr>
      </w:pPr>
      <w:r w:rsidRPr="00197222">
        <w:rPr>
          <w:szCs w:val="24"/>
        </w:rPr>
        <w:t>Április 17-én 19 órától kezdődik az Aula Magnaban a Matematikus hangverseny.</w:t>
      </w:r>
    </w:p>
    <w:p w:rsidR="00197222" w:rsidRPr="00197222" w:rsidRDefault="00197222" w:rsidP="00197222">
      <w:pPr>
        <w:pStyle w:val="Listaszerbekezds"/>
        <w:rPr>
          <w:szCs w:val="24"/>
        </w:rPr>
      </w:pPr>
    </w:p>
    <w:p w:rsidR="00197222" w:rsidRPr="00197222" w:rsidRDefault="00197222" w:rsidP="00197222">
      <w:pPr>
        <w:pStyle w:val="Listaszerbekezds"/>
        <w:numPr>
          <w:ilvl w:val="0"/>
          <w:numId w:val="3"/>
        </w:numPr>
        <w:suppressAutoHyphens w:val="0"/>
        <w:spacing w:after="200" w:line="276" w:lineRule="auto"/>
        <w:rPr>
          <w:szCs w:val="24"/>
        </w:rPr>
      </w:pPr>
      <w:r w:rsidRPr="00197222">
        <w:rPr>
          <w:szCs w:val="24"/>
        </w:rPr>
        <w:t xml:space="preserve">A Kar Eötvös-napi rendezvényei 2013. május 9-én 9 órától az Eötvös-teremben lesznek. 14 órától Somogyi Péter, Agy-díjas </w:t>
      </w:r>
      <w:r w:rsidR="00E54DA5">
        <w:rPr>
          <w:szCs w:val="24"/>
        </w:rPr>
        <w:t xml:space="preserve">(Brain Prize) </w:t>
      </w:r>
      <w:r w:rsidRPr="00197222">
        <w:rPr>
          <w:szCs w:val="24"/>
        </w:rPr>
        <w:t>biológus tartja díszdoktori előadását.</w:t>
      </w:r>
    </w:p>
    <w:p w:rsidR="00197222" w:rsidRPr="00197222" w:rsidRDefault="00197222" w:rsidP="00C449DC">
      <w:pPr>
        <w:pStyle w:val="Listaszerbekezds"/>
        <w:suppressAutoHyphens w:val="0"/>
        <w:spacing w:after="200" w:line="276" w:lineRule="auto"/>
        <w:rPr>
          <w:szCs w:val="24"/>
        </w:rPr>
      </w:pPr>
    </w:p>
    <w:p w:rsidR="00197222" w:rsidRPr="00197222" w:rsidRDefault="00197222" w:rsidP="00197222">
      <w:pPr>
        <w:pStyle w:val="Listaszerbekezds"/>
        <w:numPr>
          <w:ilvl w:val="0"/>
          <w:numId w:val="3"/>
        </w:numPr>
        <w:suppressAutoHyphens w:val="0"/>
        <w:spacing w:after="200" w:line="276" w:lineRule="auto"/>
        <w:rPr>
          <w:szCs w:val="24"/>
        </w:rPr>
      </w:pPr>
      <w:r w:rsidRPr="00197222">
        <w:rPr>
          <w:szCs w:val="24"/>
        </w:rPr>
        <w:t>A Pázmány-napi egyetemi rendezvényekre, illetve a díszdoktor avatásra május 10-én kerül sor.</w:t>
      </w:r>
    </w:p>
    <w:p w:rsidR="00197222" w:rsidRPr="00197222" w:rsidRDefault="00197222" w:rsidP="00197222">
      <w:pPr>
        <w:pStyle w:val="Listaszerbekezds"/>
        <w:rPr>
          <w:szCs w:val="24"/>
        </w:rPr>
      </w:pPr>
    </w:p>
    <w:p w:rsidR="00197222" w:rsidRPr="00197222" w:rsidRDefault="00197222" w:rsidP="00197222">
      <w:pPr>
        <w:pStyle w:val="Listaszerbekezds"/>
        <w:numPr>
          <w:ilvl w:val="0"/>
          <w:numId w:val="3"/>
        </w:numPr>
        <w:suppressAutoHyphens w:val="0"/>
        <w:spacing w:after="200" w:line="276" w:lineRule="auto"/>
        <w:rPr>
          <w:szCs w:val="24"/>
        </w:rPr>
      </w:pPr>
      <w:r w:rsidRPr="00197222">
        <w:rPr>
          <w:szCs w:val="24"/>
        </w:rPr>
        <w:t xml:space="preserve">A Kari Tanács következő ülése május 8-án lesz. </w:t>
      </w:r>
    </w:p>
    <w:p w:rsidR="00541331" w:rsidRPr="00B503A2" w:rsidRDefault="00541331" w:rsidP="00541331">
      <w:pPr>
        <w:spacing w:line="340" w:lineRule="atLeast"/>
        <w:jc w:val="both"/>
        <w:rPr>
          <w:color w:val="000000"/>
          <w:sz w:val="22"/>
          <w:szCs w:val="22"/>
        </w:rPr>
      </w:pPr>
    </w:p>
    <w:p w:rsidR="00541331" w:rsidRPr="00EC757E" w:rsidRDefault="00541331" w:rsidP="00541331">
      <w:pPr>
        <w:spacing w:line="340" w:lineRule="atLeast"/>
        <w:jc w:val="center"/>
        <w:rPr>
          <w:sz w:val="22"/>
          <w:szCs w:val="22"/>
        </w:rPr>
      </w:pPr>
      <w:r w:rsidRPr="00EC757E">
        <w:rPr>
          <w:sz w:val="22"/>
          <w:szCs w:val="22"/>
        </w:rPr>
        <w:t>kmf.</w:t>
      </w:r>
    </w:p>
    <w:p w:rsidR="00541331" w:rsidRDefault="00541331" w:rsidP="00541331">
      <w:pPr>
        <w:spacing w:line="340" w:lineRule="atLeast"/>
        <w:jc w:val="center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541331" w:rsidTr="00E64D6F">
        <w:tc>
          <w:tcPr>
            <w:tcW w:w="4605" w:type="dxa"/>
            <w:shd w:val="clear" w:color="auto" w:fill="auto"/>
          </w:tcPr>
          <w:p w:rsidR="00541331" w:rsidRDefault="00541331" w:rsidP="00E64D6F">
            <w:pPr>
              <w:pStyle w:val="alrsAndi"/>
              <w:snapToGrid w:val="0"/>
              <w:spacing w:before="120" w:line="340" w:lineRule="atLeast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Csibra Klára s.k.</w:t>
            </w:r>
            <w:r>
              <w:rPr>
                <w:sz w:val="22"/>
                <w:szCs w:val="22"/>
              </w:rPr>
              <w:br/>
              <w:t>a KT titkára</w:t>
            </w:r>
          </w:p>
        </w:tc>
        <w:tc>
          <w:tcPr>
            <w:tcW w:w="4605" w:type="dxa"/>
            <w:shd w:val="clear" w:color="auto" w:fill="auto"/>
          </w:tcPr>
          <w:p w:rsidR="00541331" w:rsidRDefault="00541331" w:rsidP="00E64D6F">
            <w:pPr>
              <w:pStyle w:val="alrsAndi"/>
              <w:snapToGrid w:val="0"/>
              <w:spacing w:before="120" w:line="340" w:lineRule="atLeast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Surján Péter s.k.</w:t>
            </w:r>
            <w:r>
              <w:rPr>
                <w:sz w:val="22"/>
                <w:szCs w:val="22"/>
              </w:rPr>
              <w:br/>
              <w:t>dékán</w:t>
            </w:r>
          </w:p>
        </w:tc>
      </w:tr>
    </w:tbl>
    <w:p w:rsidR="00541331" w:rsidRDefault="00541331" w:rsidP="00541331"/>
    <w:p w:rsidR="0063295F" w:rsidRDefault="0063295F"/>
    <w:sectPr w:rsidR="0063295F">
      <w:footerReference w:type="default" r:id="rId8"/>
      <w:footerReference w:type="first" r:id="rId9"/>
      <w:pgSz w:w="11906" w:h="16838"/>
      <w:pgMar w:top="1694" w:right="1418" w:bottom="1694" w:left="1418" w:header="1418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786" w:rsidRDefault="000B2786" w:rsidP="0047588E">
      <w:r>
        <w:separator/>
      </w:r>
    </w:p>
  </w:endnote>
  <w:endnote w:type="continuationSeparator" w:id="0">
    <w:p w:rsidR="000B2786" w:rsidRDefault="000B2786" w:rsidP="0047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544116"/>
      <w:docPartObj>
        <w:docPartGallery w:val="Page Numbers (Bottom of Page)"/>
        <w:docPartUnique/>
      </w:docPartObj>
    </w:sdtPr>
    <w:sdtEndPr/>
    <w:sdtContent>
      <w:p w:rsidR="0047588E" w:rsidRDefault="0047588E">
        <w:pPr>
          <w:pStyle w:val="llb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614C4">
          <w:rPr>
            <w:noProof/>
          </w:rPr>
          <w:t>4</w:t>
        </w:r>
        <w:r>
          <w:fldChar w:fldCharType="end"/>
        </w:r>
      </w:p>
    </w:sdtContent>
  </w:sdt>
  <w:p w:rsidR="0047588E" w:rsidRDefault="0047588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641357"/>
      <w:docPartObj>
        <w:docPartGallery w:val="Page Numbers (Bottom of Page)"/>
        <w:docPartUnique/>
      </w:docPartObj>
    </w:sdtPr>
    <w:sdtEndPr/>
    <w:sdtContent>
      <w:p w:rsidR="009B4C34" w:rsidRDefault="009B4C34">
        <w:pPr>
          <w:pStyle w:val="llb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614C4">
          <w:rPr>
            <w:noProof/>
          </w:rPr>
          <w:t>1</w:t>
        </w:r>
        <w:r>
          <w:fldChar w:fldCharType="end"/>
        </w:r>
      </w:p>
    </w:sdtContent>
  </w:sdt>
  <w:p w:rsidR="009B4C34" w:rsidRDefault="009B4C3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786" w:rsidRDefault="000B2786" w:rsidP="0047588E">
      <w:r>
        <w:separator/>
      </w:r>
    </w:p>
  </w:footnote>
  <w:footnote w:type="continuationSeparator" w:id="0">
    <w:p w:rsidR="000B2786" w:rsidRDefault="000B2786" w:rsidP="00475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63EC2BB9"/>
    <w:multiLevelType w:val="hybridMultilevel"/>
    <w:tmpl w:val="467EA5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C4069"/>
    <w:multiLevelType w:val="hybridMultilevel"/>
    <w:tmpl w:val="BC5A72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31"/>
    <w:rsid w:val="000130DC"/>
    <w:rsid w:val="00074267"/>
    <w:rsid w:val="000828CD"/>
    <w:rsid w:val="000A21FD"/>
    <w:rsid w:val="000B2786"/>
    <w:rsid w:val="000D128C"/>
    <w:rsid w:val="000F2373"/>
    <w:rsid w:val="001774B4"/>
    <w:rsid w:val="001928C0"/>
    <w:rsid w:val="00197222"/>
    <w:rsid w:val="001A034A"/>
    <w:rsid w:val="00261D93"/>
    <w:rsid w:val="0036515B"/>
    <w:rsid w:val="004027E1"/>
    <w:rsid w:val="00410980"/>
    <w:rsid w:val="004520AB"/>
    <w:rsid w:val="004614C4"/>
    <w:rsid w:val="00465178"/>
    <w:rsid w:val="0047588E"/>
    <w:rsid w:val="00482F08"/>
    <w:rsid w:val="004A026A"/>
    <w:rsid w:val="004A39FD"/>
    <w:rsid w:val="004B6DD3"/>
    <w:rsid w:val="004C262B"/>
    <w:rsid w:val="004F1BB1"/>
    <w:rsid w:val="00507CD0"/>
    <w:rsid w:val="00537DA5"/>
    <w:rsid w:val="00541331"/>
    <w:rsid w:val="00577FB5"/>
    <w:rsid w:val="005B2E57"/>
    <w:rsid w:val="005D356A"/>
    <w:rsid w:val="005E5E30"/>
    <w:rsid w:val="00624D5B"/>
    <w:rsid w:val="0063295F"/>
    <w:rsid w:val="006658F6"/>
    <w:rsid w:val="00670D14"/>
    <w:rsid w:val="00671AC7"/>
    <w:rsid w:val="00690523"/>
    <w:rsid w:val="006A65D8"/>
    <w:rsid w:val="007150EC"/>
    <w:rsid w:val="00717A9D"/>
    <w:rsid w:val="00742B5E"/>
    <w:rsid w:val="00764CAB"/>
    <w:rsid w:val="007B4436"/>
    <w:rsid w:val="007E0E2D"/>
    <w:rsid w:val="007F704F"/>
    <w:rsid w:val="0080413C"/>
    <w:rsid w:val="0081071E"/>
    <w:rsid w:val="00811389"/>
    <w:rsid w:val="00822816"/>
    <w:rsid w:val="008324F0"/>
    <w:rsid w:val="008550B3"/>
    <w:rsid w:val="008553C0"/>
    <w:rsid w:val="008865ED"/>
    <w:rsid w:val="008D012F"/>
    <w:rsid w:val="009161A7"/>
    <w:rsid w:val="0095333C"/>
    <w:rsid w:val="00980B9A"/>
    <w:rsid w:val="009B4C34"/>
    <w:rsid w:val="009D442C"/>
    <w:rsid w:val="00A116C3"/>
    <w:rsid w:val="00A13130"/>
    <w:rsid w:val="00A44F26"/>
    <w:rsid w:val="00AB5729"/>
    <w:rsid w:val="00AC0686"/>
    <w:rsid w:val="00AE7843"/>
    <w:rsid w:val="00B018F9"/>
    <w:rsid w:val="00B254D7"/>
    <w:rsid w:val="00B36E03"/>
    <w:rsid w:val="00C449DC"/>
    <w:rsid w:val="00C45340"/>
    <w:rsid w:val="00C52BF4"/>
    <w:rsid w:val="00C67991"/>
    <w:rsid w:val="00C83A13"/>
    <w:rsid w:val="00CB0736"/>
    <w:rsid w:val="00CB17CC"/>
    <w:rsid w:val="00CC0809"/>
    <w:rsid w:val="00D501EA"/>
    <w:rsid w:val="00D95B76"/>
    <w:rsid w:val="00DD6DC9"/>
    <w:rsid w:val="00E43D3E"/>
    <w:rsid w:val="00E54DA5"/>
    <w:rsid w:val="00E74B27"/>
    <w:rsid w:val="00EB358C"/>
    <w:rsid w:val="00F06547"/>
    <w:rsid w:val="00F107C6"/>
    <w:rsid w:val="00F37D92"/>
    <w:rsid w:val="00F71822"/>
    <w:rsid w:val="00F87BB5"/>
    <w:rsid w:val="00F93A06"/>
    <w:rsid w:val="00F979BD"/>
    <w:rsid w:val="00F97D07"/>
    <w:rsid w:val="00FB3B09"/>
    <w:rsid w:val="00FF46F4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13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1">
    <w:name w:val="Bekezdés1"/>
    <w:basedOn w:val="Norml"/>
    <w:link w:val="Bekezds1Char"/>
    <w:rsid w:val="00541331"/>
    <w:pPr>
      <w:spacing w:before="240"/>
      <w:ind w:firstLine="397"/>
      <w:jc w:val="both"/>
    </w:pPr>
  </w:style>
  <w:style w:type="paragraph" w:customStyle="1" w:styleId="Cmkzpre">
    <w:name w:val="Cím középre"/>
    <w:basedOn w:val="Norml"/>
    <w:rsid w:val="00541331"/>
    <w:pPr>
      <w:spacing w:before="600" w:after="600"/>
      <w:jc w:val="center"/>
    </w:pPr>
    <w:rPr>
      <w:b/>
    </w:rPr>
  </w:style>
  <w:style w:type="paragraph" w:customStyle="1" w:styleId="alrsAndi">
    <w:name w:val="aláírás Andi"/>
    <w:basedOn w:val="Norml"/>
    <w:rsid w:val="00541331"/>
    <w:pPr>
      <w:spacing w:before="720"/>
      <w:ind w:left="4140" w:hanging="4253"/>
      <w:jc w:val="center"/>
    </w:pPr>
  </w:style>
  <w:style w:type="paragraph" w:customStyle="1" w:styleId="bekezds">
    <w:name w:val="bekezdés"/>
    <w:basedOn w:val="Norml"/>
    <w:rsid w:val="00541331"/>
    <w:pPr>
      <w:spacing w:before="240"/>
      <w:ind w:firstLine="425"/>
      <w:jc w:val="both"/>
    </w:pPr>
  </w:style>
  <w:style w:type="character" w:customStyle="1" w:styleId="Bekezds1Char">
    <w:name w:val="Bekezdés1 Char"/>
    <w:link w:val="Bekezds1"/>
    <w:rsid w:val="0054133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541331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54133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541331"/>
    <w:rPr>
      <w:rFonts w:ascii="Calibri" w:eastAsia="Calibri" w:hAnsi="Calibri" w:cs="Times New Roman"/>
      <w:szCs w:val="21"/>
    </w:rPr>
  </w:style>
  <w:style w:type="paragraph" w:styleId="Szvegtrzs">
    <w:name w:val="Body Text"/>
    <w:basedOn w:val="Norml"/>
    <w:link w:val="SzvegtrzsChar"/>
    <w:semiHidden/>
    <w:unhideWhenUsed/>
    <w:rsid w:val="0036515B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36515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4758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7588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4758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7588E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13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1">
    <w:name w:val="Bekezdés1"/>
    <w:basedOn w:val="Norml"/>
    <w:link w:val="Bekezds1Char"/>
    <w:rsid w:val="00541331"/>
    <w:pPr>
      <w:spacing w:before="240"/>
      <w:ind w:firstLine="397"/>
      <w:jc w:val="both"/>
    </w:pPr>
  </w:style>
  <w:style w:type="paragraph" w:customStyle="1" w:styleId="Cmkzpre">
    <w:name w:val="Cím középre"/>
    <w:basedOn w:val="Norml"/>
    <w:rsid w:val="00541331"/>
    <w:pPr>
      <w:spacing w:before="600" w:after="600"/>
      <w:jc w:val="center"/>
    </w:pPr>
    <w:rPr>
      <w:b/>
    </w:rPr>
  </w:style>
  <w:style w:type="paragraph" w:customStyle="1" w:styleId="alrsAndi">
    <w:name w:val="aláírás Andi"/>
    <w:basedOn w:val="Norml"/>
    <w:rsid w:val="00541331"/>
    <w:pPr>
      <w:spacing w:before="720"/>
      <w:ind w:left="4140" w:hanging="4253"/>
      <w:jc w:val="center"/>
    </w:pPr>
  </w:style>
  <w:style w:type="paragraph" w:customStyle="1" w:styleId="bekezds">
    <w:name w:val="bekezdés"/>
    <w:basedOn w:val="Norml"/>
    <w:rsid w:val="00541331"/>
    <w:pPr>
      <w:spacing w:before="240"/>
      <w:ind w:firstLine="425"/>
      <w:jc w:val="both"/>
    </w:pPr>
  </w:style>
  <w:style w:type="character" w:customStyle="1" w:styleId="Bekezds1Char">
    <w:name w:val="Bekezdés1 Char"/>
    <w:link w:val="Bekezds1"/>
    <w:rsid w:val="0054133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541331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54133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541331"/>
    <w:rPr>
      <w:rFonts w:ascii="Calibri" w:eastAsia="Calibri" w:hAnsi="Calibri" w:cs="Times New Roman"/>
      <w:szCs w:val="21"/>
    </w:rPr>
  </w:style>
  <w:style w:type="paragraph" w:styleId="Szvegtrzs">
    <w:name w:val="Body Text"/>
    <w:basedOn w:val="Norml"/>
    <w:link w:val="SzvegtrzsChar"/>
    <w:semiHidden/>
    <w:unhideWhenUsed/>
    <w:rsid w:val="0036515B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36515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4758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7588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4758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7588E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2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609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Tibor</cp:lastModifiedBy>
  <cp:revision>2</cp:revision>
  <cp:lastPrinted>2013-04-19T12:04:00Z</cp:lastPrinted>
  <dcterms:created xsi:type="dcterms:W3CDTF">2013-04-22T08:56:00Z</dcterms:created>
  <dcterms:modified xsi:type="dcterms:W3CDTF">2013-04-22T08:56:00Z</dcterms:modified>
</cp:coreProperties>
</file>