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FE" w:rsidRDefault="00942A2E" w:rsidP="00062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Határozat</w:t>
      </w:r>
    </w:p>
    <w:p w:rsidR="00062CFE" w:rsidRDefault="00062CFE" w:rsidP="00062CFE"/>
    <w:p w:rsidR="00062CFE" w:rsidRDefault="00062CFE" w:rsidP="00062CFE"/>
    <w:p w:rsidR="00062CFE" w:rsidRDefault="00062CFE" w:rsidP="00062CFE">
      <w:r>
        <w:t xml:space="preserve">A Kari Tanács az alábbiak szerint módosítja a </w:t>
      </w:r>
      <w:r w:rsidRPr="00F64415">
        <w:rPr>
          <w:b/>
        </w:rPr>
        <w:t>Biztosítási és Pénzügyi Matematika mesterszak</w:t>
      </w:r>
      <w:r>
        <w:t xml:space="preserve"> képzési tervét.</w:t>
      </w:r>
    </w:p>
    <w:p w:rsidR="00062CFE" w:rsidRDefault="00062CFE" w:rsidP="00062CFE"/>
    <w:p w:rsidR="00062CFE" w:rsidRDefault="00062CFE" w:rsidP="00062CFE">
      <w:r>
        <w:t xml:space="preserve">A </w:t>
      </w:r>
      <w:r w:rsidR="0016722A">
        <w:t>módosítások</w:t>
      </w:r>
      <w:r w:rsidR="0016722A" w:rsidRPr="00866A63">
        <w:rPr>
          <w:color w:val="FF0000"/>
        </w:rPr>
        <w:t xml:space="preserve"> </w:t>
      </w:r>
      <w:r w:rsidR="0016722A">
        <w:t>2013</w:t>
      </w:r>
      <w:r w:rsidR="00866A63" w:rsidRPr="00141300">
        <w:t xml:space="preserve"> </w:t>
      </w:r>
      <w:r>
        <w:t>szeptemberében lépnek érvénybe felmenő rendszerben.</w:t>
      </w:r>
    </w:p>
    <w:p w:rsidR="005406A5" w:rsidRDefault="005406A5"/>
    <w:p w:rsidR="00616B43" w:rsidRDefault="00062CFE" w:rsidP="00062CFE">
      <w:pPr>
        <w:pStyle w:val="Listaszerbekezds"/>
        <w:numPr>
          <w:ilvl w:val="0"/>
          <w:numId w:val="1"/>
        </w:numPr>
        <w:jc w:val="both"/>
      </w:pPr>
      <w:r>
        <w:t xml:space="preserve">A „Kvantitatív pénzügyek” tárgy </w:t>
      </w:r>
      <w:r w:rsidR="00616B43">
        <w:t xml:space="preserve">erős </w:t>
      </w:r>
      <w:r>
        <w:t>előfeltétele</w:t>
      </w:r>
      <w:r w:rsidR="00616B43">
        <w:t>i</w:t>
      </w:r>
      <w:r>
        <w:t xml:space="preserve"> a „Befektetések (</w:t>
      </w:r>
      <w:r w:rsidRPr="00062CFE">
        <w:t>zm4n1be1</w:t>
      </w:r>
      <w:r>
        <w:t>)” és a „Vállalati pénzügyek (</w:t>
      </w:r>
      <w:r w:rsidRPr="00062CFE">
        <w:t>zm4n1vp1</w:t>
      </w:r>
      <w:r>
        <w:t>)” tárgyak. Így az előfeltételek közül kikerül</w:t>
      </w:r>
      <w:r w:rsidR="00616B43">
        <w:t>nek</w:t>
      </w:r>
      <w:r>
        <w:t xml:space="preserve"> a „Sztochasztikus folyamatok (</w:t>
      </w:r>
      <w:r w:rsidRPr="00062CFE">
        <w:t>mm4n1sf2</w:t>
      </w:r>
      <w:r>
        <w:t>) és a „Pénzügyi folyamatok matematikája (</w:t>
      </w:r>
      <w:r w:rsidRPr="00062CFE">
        <w:t>mm4n1pf2p-a</w:t>
      </w:r>
      <w:r>
        <w:t>)” tárgyak.</w:t>
      </w:r>
    </w:p>
    <w:p w:rsidR="00616B43" w:rsidRDefault="00616B43" w:rsidP="00616B43">
      <w:pPr>
        <w:ind w:left="810"/>
        <w:jc w:val="both"/>
      </w:pPr>
      <w:r>
        <w:t>Indoklás: a tárgy tematikájának megváltozása nem teszi a továbbiakban szükségessé a folytonos paraméterű folyamatok sztochasztikus integráljának elméletét.</w:t>
      </w:r>
    </w:p>
    <w:p w:rsidR="00616B43" w:rsidRDefault="00616B43" w:rsidP="00616B43">
      <w:pPr>
        <w:ind w:left="810"/>
        <w:jc w:val="both"/>
      </w:pPr>
    </w:p>
    <w:p w:rsidR="00062CFE" w:rsidRDefault="00616B43" w:rsidP="00062CFE">
      <w:pPr>
        <w:pStyle w:val="Listaszerbekezds"/>
        <w:numPr>
          <w:ilvl w:val="0"/>
          <w:numId w:val="1"/>
        </w:numPr>
        <w:jc w:val="both"/>
      </w:pPr>
      <w:r>
        <w:t xml:space="preserve">A „Kamatlábmodellek” tárgy erős előfeltételei kiegészülnek a „Kvantitatív pénzügyek </w:t>
      </w:r>
      <w:r w:rsidRPr="00141300">
        <w:t>(</w:t>
      </w:r>
      <w:r w:rsidR="00141300">
        <w:t>zm4n1kp3p</w:t>
      </w:r>
      <w:r>
        <w:t xml:space="preserve">)” tárggyal. </w:t>
      </w:r>
      <w:r w:rsidR="00062CFE">
        <w:t xml:space="preserve"> </w:t>
      </w:r>
    </w:p>
    <w:p w:rsidR="00616B43" w:rsidRDefault="00616B43" w:rsidP="00616B43">
      <w:pPr>
        <w:ind w:left="720"/>
        <w:jc w:val="both"/>
      </w:pPr>
      <w:r>
        <w:t>Indoklás: A Kvantitatív pénzügyek tárgyban számos olyan probléma elemzése sorra kerül diszkrét idejű rendszerekben, amelyeket a Kamatlábmodellek tárgy folytonos időben tárgyal. Ezért ez utóbbi tárgy anyagának elsajátítását nagyon megkönnyíti a Kvantitatív pénzügyek tárgy anyagának ismerete.</w:t>
      </w:r>
    </w:p>
    <w:p w:rsidR="00616B43" w:rsidRDefault="00616B43" w:rsidP="00616B43">
      <w:pPr>
        <w:ind w:left="720"/>
        <w:jc w:val="both"/>
      </w:pPr>
    </w:p>
    <w:p w:rsidR="00616B43" w:rsidRDefault="00616B43" w:rsidP="00616B43">
      <w:pPr>
        <w:pStyle w:val="Listaszerbekezds"/>
        <w:numPr>
          <w:ilvl w:val="0"/>
          <w:numId w:val="1"/>
        </w:numPr>
        <w:jc w:val="both"/>
      </w:pPr>
      <w:r>
        <w:t xml:space="preserve">A „Pénzügyi folyamatok matematikája” tárgy kódja megváltozik.  </w:t>
      </w:r>
    </w:p>
    <w:p w:rsidR="00616B43" w:rsidRDefault="00616B43" w:rsidP="00616B43">
      <w:pPr>
        <w:pStyle w:val="Listaszerbekezds"/>
        <w:jc w:val="both"/>
      </w:pPr>
      <w:r w:rsidRPr="00616B43">
        <w:t>Pénzügyi folyamatok matematikája I.</w:t>
      </w:r>
      <w:r>
        <w:t xml:space="preserve"> </w:t>
      </w:r>
      <w:r>
        <w:tab/>
        <w:t xml:space="preserve">– </w:t>
      </w:r>
      <w:r>
        <w:tab/>
      </w:r>
      <w:r w:rsidRPr="00616B43">
        <w:t>mm4n1pf2p-a</w:t>
      </w:r>
    </w:p>
    <w:p w:rsidR="00616B43" w:rsidRDefault="00616B43" w:rsidP="00616B43">
      <w:pPr>
        <w:pStyle w:val="Listaszerbekezds"/>
        <w:jc w:val="both"/>
      </w:pPr>
      <w:r w:rsidRPr="00616B43">
        <w:t>Pénzügyi folyamatok matematikája praktikum I.</w:t>
      </w:r>
      <w:r>
        <w:t xml:space="preserve"> –</w:t>
      </w:r>
      <w:r>
        <w:tab/>
      </w:r>
      <w:r w:rsidRPr="00616B43">
        <w:t>mm4n2pf2p-a</w:t>
      </w:r>
    </w:p>
    <w:p w:rsidR="00616B43" w:rsidRDefault="00616B43" w:rsidP="00616B43">
      <w:pPr>
        <w:pStyle w:val="Listaszerbekezds"/>
        <w:jc w:val="both"/>
      </w:pPr>
      <w:r w:rsidRPr="00616B43">
        <w:t>Pénzügyi folyamatok matematikája II.</w:t>
      </w:r>
      <w:r>
        <w:tab/>
        <w:t>–</w:t>
      </w:r>
      <w:r>
        <w:tab/>
      </w:r>
      <w:r w:rsidRPr="00616B43">
        <w:t>mm4n1pf3p-a</w:t>
      </w:r>
    </w:p>
    <w:p w:rsidR="00616B43" w:rsidRDefault="00616B43" w:rsidP="00616B43">
      <w:pPr>
        <w:pStyle w:val="Listaszerbekezds"/>
        <w:jc w:val="both"/>
      </w:pPr>
      <w:r w:rsidRPr="00616B43">
        <w:t>Pénzügyi folyamatok matematikája praktikum II.</w:t>
      </w:r>
      <w:r>
        <w:t xml:space="preserve"> –</w:t>
      </w:r>
      <w:r>
        <w:tab/>
      </w:r>
      <w:r w:rsidRPr="00616B43">
        <w:t>mm4n2pf3p-a</w:t>
      </w:r>
    </w:p>
    <w:p w:rsidR="00E24143" w:rsidRDefault="00E24143" w:rsidP="00616B43">
      <w:pPr>
        <w:pStyle w:val="Listaszerbekezds"/>
        <w:jc w:val="both"/>
      </w:pPr>
    </w:p>
    <w:p w:rsidR="00E24143" w:rsidRDefault="00E24143" w:rsidP="00E24143">
      <w:pPr>
        <w:pStyle w:val="Listaszerbekezds"/>
        <w:jc w:val="both"/>
      </w:pPr>
      <w:r>
        <w:t>Indoklás: A 2012. év elején a Kari Tanács által elfogadott kód ütközött ugyanezen tárgy korábbi (egy-féléves) változatának kódjával.</w:t>
      </w:r>
    </w:p>
    <w:p w:rsidR="00FA432F" w:rsidRDefault="00FA432F" w:rsidP="00E24143">
      <w:pPr>
        <w:pStyle w:val="Listaszerbekezds"/>
        <w:jc w:val="both"/>
      </w:pPr>
    </w:p>
    <w:p w:rsidR="00FA432F" w:rsidRDefault="00FA432F" w:rsidP="00E24143">
      <w:pPr>
        <w:pStyle w:val="Listaszerbekezds"/>
        <w:jc w:val="both"/>
      </w:pPr>
    </w:p>
    <w:p w:rsidR="005701DD" w:rsidRPr="00141300" w:rsidRDefault="005701DD" w:rsidP="005701DD">
      <w:r>
        <w:t xml:space="preserve">A változtatási javaslatokat a Matematikai Intézet Tanácsa </w:t>
      </w:r>
      <w:r w:rsidRPr="00141300">
        <w:t xml:space="preserve">2013. január 8-i ülésén </w:t>
      </w:r>
      <w:r w:rsidR="00B80CD2" w:rsidRPr="00141300">
        <w:t>16 igen, 0 nem, 0 tartózkodás</w:t>
      </w:r>
      <w:r w:rsidR="00B80CD2" w:rsidRPr="00141300">
        <w:rPr>
          <w:b/>
        </w:rPr>
        <w:t xml:space="preserve"> </w:t>
      </w:r>
      <w:r w:rsidR="00D074F0" w:rsidRPr="00141300">
        <w:t xml:space="preserve">szavazattal </w:t>
      </w:r>
      <w:r w:rsidRPr="00141300">
        <w:t xml:space="preserve">támogatta. </w:t>
      </w:r>
    </w:p>
    <w:p w:rsidR="005701DD" w:rsidRDefault="005701DD" w:rsidP="005701DD">
      <w:r>
        <w:t>Az új tantervi háló a változtatások jelzésével mellékelve.</w:t>
      </w:r>
    </w:p>
    <w:p w:rsidR="005701DD" w:rsidRDefault="005701DD" w:rsidP="00E24143">
      <w:pPr>
        <w:pStyle w:val="Listaszerbekezds"/>
        <w:jc w:val="both"/>
      </w:pPr>
    </w:p>
    <w:p w:rsidR="005701DD" w:rsidRDefault="005701DD" w:rsidP="00E24143">
      <w:pPr>
        <w:pStyle w:val="Listaszerbekezds"/>
        <w:jc w:val="both"/>
      </w:pPr>
    </w:p>
    <w:p w:rsidR="005701DD" w:rsidRDefault="005701DD" w:rsidP="00E24143">
      <w:pPr>
        <w:pStyle w:val="Listaszerbekezds"/>
        <w:jc w:val="both"/>
      </w:pPr>
    </w:p>
    <w:p w:rsidR="00FA432F" w:rsidRDefault="00776074" w:rsidP="00E24143">
      <w:pPr>
        <w:pStyle w:val="Listaszerbekezds"/>
        <w:jc w:val="both"/>
      </w:pPr>
      <w:r>
        <w:t>Budapest, 2013. január 17</w:t>
      </w:r>
      <w:r w:rsidR="00FA432F">
        <w:t>.</w:t>
      </w:r>
    </w:p>
    <w:p w:rsidR="009352BD" w:rsidRDefault="009352BD" w:rsidP="00E24143">
      <w:pPr>
        <w:pStyle w:val="Listaszerbekezds"/>
        <w:jc w:val="both"/>
      </w:pPr>
    </w:p>
    <w:p w:rsidR="00C85B6B" w:rsidRDefault="009352BD" w:rsidP="00E24143">
      <w:pPr>
        <w:pStyle w:val="Listaszerbekezds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76074">
        <w:t>Surján Péter</w:t>
      </w:r>
      <w:r>
        <w:t xml:space="preserve"> </w:t>
      </w:r>
      <w:r w:rsidR="008E3066">
        <w:t>sk.</w:t>
      </w:r>
      <w:bookmarkStart w:id="0" w:name="_GoBack"/>
      <w:bookmarkEnd w:id="0"/>
    </w:p>
    <w:p w:rsidR="009352BD" w:rsidRDefault="008013E1" w:rsidP="00C85B6B">
      <w:pPr>
        <w:ind w:left="4248" w:firstLine="708"/>
        <w:jc w:val="both"/>
      </w:pPr>
      <w:r>
        <w:t xml:space="preserve">    </w:t>
      </w:r>
      <w:proofErr w:type="gramStart"/>
      <w:r w:rsidR="00776074">
        <w:t>dékán</w:t>
      </w:r>
      <w:proofErr w:type="gramEnd"/>
    </w:p>
    <w:p w:rsidR="00616B43" w:rsidRDefault="00616B43" w:rsidP="00616B43">
      <w:pPr>
        <w:ind w:left="720"/>
        <w:jc w:val="both"/>
      </w:pPr>
      <w:r>
        <w:t xml:space="preserve"> </w:t>
      </w:r>
    </w:p>
    <w:sectPr w:rsidR="00616B43" w:rsidSect="005406A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5D" w:rsidRDefault="0060445D" w:rsidP="000C256F">
      <w:r>
        <w:separator/>
      </w:r>
    </w:p>
  </w:endnote>
  <w:endnote w:type="continuationSeparator" w:id="0">
    <w:p w:rsidR="0060445D" w:rsidRDefault="0060445D" w:rsidP="000C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5D" w:rsidRDefault="0060445D" w:rsidP="000C256F">
      <w:r>
        <w:separator/>
      </w:r>
    </w:p>
  </w:footnote>
  <w:footnote w:type="continuationSeparator" w:id="0">
    <w:p w:rsidR="0060445D" w:rsidRDefault="0060445D" w:rsidP="000C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6F" w:rsidRPr="00A52A21" w:rsidRDefault="000C256F" w:rsidP="000C256F">
    <w:pPr>
      <w:pStyle w:val="NormlWeb"/>
      <w:spacing w:before="0"/>
      <w:rPr>
        <w:sz w:val="20"/>
        <w:szCs w:val="20"/>
      </w:rPr>
    </w:pPr>
    <w:r w:rsidRPr="00A52A21">
      <w:rPr>
        <w:sz w:val="20"/>
        <w:szCs w:val="20"/>
      </w:rPr>
      <w:t xml:space="preserve">ELTE </w:t>
    </w:r>
    <w:r>
      <w:rPr>
        <w:sz w:val="20"/>
        <w:szCs w:val="20"/>
      </w:rPr>
      <w:t>TTK Kari Tanács 2013. január 16.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566251">
      <w:rPr>
        <w:sz w:val="20"/>
        <w:szCs w:val="20"/>
      </w:rPr>
      <w:t>3</w:t>
    </w:r>
    <w:r w:rsidRPr="00A52A21">
      <w:rPr>
        <w:sz w:val="20"/>
        <w:szCs w:val="20"/>
      </w:rPr>
      <w:t>. számú melléklet</w:t>
    </w:r>
  </w:p>
  <w:p w:rsidR="000C256F" w:rsidRDefault="000C256F">
    <w:pPr>
      <w:pStyle w:val="lfej"/>
    </w:pPr>
  </w:p>
  <w:p w:rsidR="000C256F" w:rsidRDefault="000C256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7ECA"/>
    <w:multiLevelType w:val="hybridMultilevel"/>
    <w:tmpl w:val="C876F2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FE"/>
    <w:rsid w:val="00003443"/>
    <w:rsid w:val="00062CFE"/>
    <w:rsid w:val="000C256F"/>
    <w:rsid w:val="00124821"/>
    <w:rsid w:val="00141300"/>
    <w:rsid w:val="00157C4F"/>
    <w:rsid w:val="0016722A"/>
    <w:rsid w:val="00190C8D"/>
    <w:rsid w:val="005406A5"/>
    <w:rsid w:val="00566251"/>
    <w:rsid w:val="005701DD"/>
    <w:rsid w:val="0060445D"/>
    <w:rsid w:val="00616B43"/>
    <w:rsid w:val="006739EC"/>
    <w:rsid w:val="00776074"/>
    <w:rsid w:val="007A6CFC"/>
    <w:rsid w:val="008013E1"/>
    <w:rsid w:val="0080538B"/>
    <w:rsid w:val="008142E5"/>
    <w:rsid w:val="00866A63"/>
    <w:rsid w:val="008A534A"/>
    <w:rsid w:val="008C6156"/>
    <w:rsid w:val="008E3066"/>
    <w:rsid w:val="009352BD"/>
    <w:rsid w:val="0093739D"/>
    <w:rsid w:val="00942A2E"/>
    <w:rsid w:val="00B80CD2"/>
    <w:rsid w:val="00C2203B"/>
    <w:rsid w:val="00C85B6B"/>
    <w:rsid w:val="00D06457"/>
    <w:rsid w:val="00D074F0"/>
    <w:rsid w:val="00E24143"/>
    <w:rsid w:val="00EE4FAB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CF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C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25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256F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C25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256F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5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56F"/>
    <w:rPr>
      <w:rFonts w:ascii="Tahoma" w:eastAsia="Times New Roman" w:hAnsi="Tahoma" w:cs="Tahoma"/>
      <w:sz w:val="16"/>
      <w:szCs w:val="16"/>
    </w:rPr>
  </w:style>
  <w:style w:type="paragraph" w:styleId="NormlWeb">
    <w:name w:val="Normal (Web)"/>
    <w:basedOn w:val="Norml"/>
    <w:rsid w:val="000C256F"/>
    <w:pPr>
      <w:suppressAutoHyphens/>
      <w:spacing w:before="280" w:after="119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2CFE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2CF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C25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256F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C25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256F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56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56F"/>
    <w:rPr>
      <w:rFonts w:ascii="Tahoma" w:eastAsia="Times New Roman" w:hAnsi="Tahoma" w:cs="Tahoma"/>
      <w:sz w:val="16"/>
      <w:szCs w:val="16"/>
    </w:rPr>
  </w:style>
  <w:style w:type="paragraph" w:styleId="NormlWeb">
    <w:name w:val="Normal (Web)"/>
    <w:basedOn w:val="Norml"/>
    <w:rsid w:val="000C256F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Dept. of Probab. Th. and Statist., Eotvos L. Univ.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 Michaletzky</dc:creator>
  <cp:lastModifiedBy>Klára</cp:lastModifiedBy>
  <cp:revision>5</cp:revision>
  <cp:lastPrinted>2013-01-17T12:35:00Z</cp:lastPrinted>
  <dcterms:created xsi:type="dcterms:W3CDTF">2013-01-17T12:12:00Z</dcterms:created>
  <dcterms:modified xsi:type="dcterms:W3CDTF">2013-01-17T12:35:00Z</dcterms:modified>
</cp:coreProperties>
</file>