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46" w:rsidRDefault="00CA3646" w:rsidP="00CA3646">
      <w:pPr>
        <w:tabs>
          <w:tab w:val="left" w:pos="5954"/>
        </w:tabs>
      </w:pPr>
      <w:r>
        <w:t>Eötvös Loránd Tudományegyetem</w:t>
      </w:r>
      <w:r>
        <w:tab/>
        <w:t>TTK/</w:t>
      </w:r>
      <w:r w:rsidR="009B0973">
        <w:t>82/5/2013</w:t>
      </w:r>
      <w:r>
        <w:t xml:space="preserve"> (T-9)</w:t>
      </w:r>
      <w:r>
        <w:br/>
        <w:t>Természettudományi Kar</w:t>
      </w:r>
      <w:r>
        <w:tab/>
        <w:t xml:space="preserve">Budapest, </w:t>
      </w:r>
      <w:r w:rsidR="009B0973">
        <w:t>2013. május 8.</w:t>
      </w:r>
      <w:r>
        <w:br/>
        <w:t>Dékáni Titkárság</w:t>
      </w:r>
      <w:r>
        <w:tab/>
      </w:r>
    </w:p>
    <w:p w:rsidR="0042079E" w:rsidRDefault="0042079E" w:rsidP="00CA3646">
      <w:pPr>
        <w:pStyle w:val="Cmkzpre"/>
        <w:spacing w:before="480" w:after="360"/>
      </w:pPr>
    </w:p>
    <w:p w:rsidR="0042079E" w:rsidRDefault="00CA3646" w:rsidP="00CA3646">
      <w:pPr>
        <w:pStyle w:val="Cmkzpre"/>
        <w:spacing w:before="480" w:after="360"/>
      </w:pPr>
      <w:r>
        <w:t>Emlékeztető és Határoz</w:t>
      </w:r>
      <w:r w:rsidR="00922617">
        <w:t>atok</w:t>
      </w:r>
      <w:r w:rsidR="00922617">
        <w:br/>
        <w:t>a Kari Tanács 2013</w:t>
      </w:r>
      <w:r w:rsidR="0095524B">
        <w:t>. május 8-á</w:t>
      </w:r>
      <w:r>
        <w:t>n (szerdán) megtartott üléséről</w:t>
      </w:r>
    </w:p>
    <w:p w:rsidR="00CA3646" w:rsidRDefault="00CA3646" w:rsidP="00CA3646">
      <w:pPr>
        <w:pStyle w:val="Cmkzpre"/>
        <w:spacing w:after="120" w:line="340" w:lineRule="atLeast"/>
      </w:pPr>
      <w:r>
        <w:t>I.</w:t>
      </w:r>
    </w:p>
    <w:p w:rsidR="00CA3646" w:rsidRDefault="00CA3646" w:rsidP="00947CB6">
      <w:pPr>
        <w:spacing w:before="240" w:line="340" w:lineRule="atLeast"/>
        <w:jc w:val="both"/>
      </w:pPr>
      <w:r>
        <w:t>A Kari Tanács a napirendet ellenszavazat és tartózkodás nélkül elfogadta.</w:t>
      </w:r>
    </w:p>
    <w:p w:rsidR="0042079E" w:rsidRDefault="0042079E" w:rsidP="00947CB6">
      <w:pPr>
        <w:spacing w:before="240" w:line="340" w:lineRule="atLeast"/>
        <w:jc w:val="both"/>
      </w:pPr>
    </w:p>
    <w:p w:rsidR="00CA3646" w:rsidRDefault="00CA3646" w:rsidP="00CA3646">
      <w:pPr>
        <w:spacing w:before="240" w:line="340" w:lineRule="atLeast"/>
        <w:ind w:left="425"/>
        <w:jc w:val="center"/>
        <w:rPr>
          <w:b/>
        </w:rPr>
      </w:pPr>
      <w:r>
        <w:rPr>
          <w:b/>
        </w:rPr>
        <w:t xml:space="preserve">II. </w:t>
      </w:r>
    </w:p>
    <w:p w:rsidR="00CA3646" w:rsidRDefault="00CA3646" w:rsidP="004C0636">
      <w:pPr>
        <w:spacing w:before="240" w:line="340" w:lineRule="atLeast"/>
        <w:jc w:val="both"/>
      </w:pPr>
      <w:r>
        <w:t xml:space="preserve">A Kari Tanács titkos szavazással </w:t>
      </w:r>
      <w:r w:rsidR="00D45AE8">
        <w:rPr>
          <w:szCs w:val="24"/>
        </w:rPr>
        <w:t>Korándi József műszaki tanár</w:t>
      </w:r>
      <w:r>
        <w:rPr>
          <w:szCs w:val="24"/>
        </w:rPr>
        <w:t xml:space="preserve"> adjunktusi kinevezését a </w:t>
      </w:r>
      <w:r w:rsidR="00D45AE8">
        <w:rPr>
          <w:szCs w:val="24"/>
        </w:rPr>
        <w:t xml:space="preserve">Matematikai </w:t>
      </w:r>
      <w:r w:rsidR="009B0973">
        <w:rPr>
          <w:szCs w:val="24"/>
        </w:rPr>
        <w:t>Intézethez (</w:t>
      </w:r>
      <w:r w:rsidR="00D45AE8">
        <w:rPr>
          <w:szCs w:val="24"/>
        </w:rPr>
        <w:t>Matematikatanítási és Módszertani Központ</w:t>
      </w:r>
      <w:r>
        <w:rPr>
          <w:szCs w:val="24"/>
        </w:rPr>
        <w:t xml:space="preserve">) </w:t>
      </w:r>
      <w:r w:rsidR="004C0636">
        <w:rPr>
          <w:szCs w:val="24"/>
        </w:rPr>
        <w:t xml:space="preserve">25 </w:t>
      </w:r>
      <w:r>
        <w:rPr>
          <w:szCs w:val="24"/>
        </w:rPr>
        <w:t xml:space="preserve">igen, </w:t>
      </w:r>
      <w:r w:rsidR="004C0636">
        <w:rPr>
          <w:szCs w:val="24"/>
        </w:rPr>
        <w:t xml:space="preserve">1 </w:t>
      </w:r>
      <w:r>
        <w:rPr>
          <w:szCs w:val="24"/>
        </w:rPr>
        <w:t xml:space="preserve">nem, </w:t>
      </w:r>
      <w:r w:rsidR="004C0636">
        <w:rPr>
          <w:szCs w:val="24"/>
        </w:rPr>
        <w:t>0 érvénytelen szavazattal</w:t>
      </w:r>
      <w:r w:rsidR="004C0636">
        <w:t xml:space="preserve"> </w:t>
      </w:r>
      <w:r>
        <w:t>támogatta.</w:t>
      </w:r>
    </w:p>
    <w:p w:rsidR="0042079E" w:rsidRDefault="00CA3646" w:rsidP="0042079E">
      <w:pPr>
        <w:spacing w:before="240" w:line="340" w:lineRule="atLeast"/>
        <w:ind w:left="425"/>
        <w:jc w:val="center"/>
        <w:rPr>
          <w:b/>
        </w:rPr>
      </w:pPr>
      <w:r>
        <w:rPr>
          <w:b/>
        </w:rPr>
        <w:t xml:space="preserve">III. </w:t>
      </w:r>
    </w:p>
    <w:p w:rsidR="005A3D2D" w:rsidRDefault="005A3D2D" w:rsidP="0042079E">
      <w:pPr>
        <w:spacing w:before="240"/>
        <w:jc w:val="both"/>
      </w:pPr>
      <w:r>
        <w:t>A Kar</w:t>
      </w:r>
      <w:r w:rsidR="00F34795">
        <w:t>i Tanács - titkos szavazással -</w:t>
      </w:r>
      <w:r>
        <w:t xml:space="preserve"> </w:t>
      </w:r>
      <w:r w:rsidR="002D4EE9">
        <w:t xml:space="preserve">10 igen, 10 nem, 6 érvénytelen szavazattal nem támogatta </w:t>
      </w:r>
      <w:r>
        <w:t>egyetemi magántanári cím adományozását Bezdek Károly (Matematikai Intézet) részére.</w:t>
      </w:r>
    </w:p>
    <w:p w:rsidR="005A3D2D" w:rsidRDefault="005A3D2D" w:rsidP="005A3D2D">
      <w:pPr>
        <w:jc w:val="both"/>
      </w:pPr>
    </w:p>
    <w:p w:rsidR="005A3D2D" w:rsidRDefault="005A3D2D" w:rsidP="005A3D2D">
      <w:pPr>
        <w:jc w:val="both"/>
      </w:pPr>
    </w:p>
    <w:p w:rsidR="00CA3646" w:rsidRDefault="005A3D2D" w:rsidP="00FF1698">
      <w:pPr>
        <w:jc w:val="both"/>
      </w:pPr>
      <w:r>
        <w:t>A Kari</w:t>
      </w:r>
      <w:r w:rsidR="00B07272">
        <w:t xml:space="preserve"> Tanács - titkos szavazással - </w:t>
      </w:r>
      <w:r w:rsidR="00B07272">
        <w:rPr>
          <w:szCs w:val="24"/>
        </w:rPr>
        <w:t>25 igen, 0 nem, 1 érvénytelen szavazattal</w:t>
      </w:r>
      <w:r w:rsidR="00B07272">
        <w:t xml:space="preserve"> </w:t>
      </w:r>
      <w:r>
        <w:t xml:space="preserve">javasolja címzetes egyetemi docensi cím adományozását Gondi Ferenc (Földrajz és Földtudományi Intézet) és </w:t>
      </w:r>
      <w:r w:rsidR="00B07272">
        <w:rPr>
          <w:szCs w:val="24"/>
        </w:rPr>
        <w:t>25 igen, 0 nem, 1 érvénytelen szavazattal</w:t>
      </w:r>
      <w:r w:rsidR="00B07272">
        <w:t xml:space="preserve"> </w:t>
      </w:r>
      <w:r>
        <w:t>Gács János (Kémiai Intézet) részére.</w:t>
      </w:r>
    </w:p>
    <w:p w:rsidR="00FF1698" w:rsidRDefault="00FF1698" w:rsidP="00FF1698">
      <w:pPr>
        <w:jc w:val="both"/>
      </w:pPr>
    </w:p>
    <w:p w:rsidR="00CA3646" w:rsidRDefault="00CA3646" w:rsidP="0042079E">
      <w:pPr>
        <w:spacing w:before="240"/>
        <w:ind w:left="360"/>
        <w:jc w:val="center"/>
        <w:rPr>
          <w:b/>
        </w:rPr>
      </w:pPr>
      <w:r>
        <w:rPr>
          <w:b/>
        </w:rPr>
        <w:t>IV.</w:t>
      </w:r>
    </w:p>
    <w:p w:rsidR="0042079E" w:rsidRDefault="00941928" w:rsidP="0042079E">
      <w:pPr>
        <w:pStyle w:val="Bekezds1"/>
        <w:spacing w:line="340" w:lineRule="atLeast"/>
      </w:pPr>
      <w:r>
        <w:t xml:space="preserve">A Kari Tanács titkos szavazással 24 igen, 1 nem, 1 érvénytelen szavazattal Tichy Géza, </w:t>
      </w:r>
      <w:r w:rsidR="00CF5D5F">
        <w:t>21 igen,</w:t>
      </w:r>
      <w:r w:rsidR="00CF5D5F" w:rsidRPr="00CF5D5F">
        <w:t xml:space="preserve"> </w:t>
      </w:r>
      <w:r w:rsidR="00CF5D5F">
        <w:t xml:space="preserve">1 nem, 4 érvénytelen szavazattal </w:t>
      </w:r>
      <w:r>
        <w:t xml:space="preserve">Ungár Tamás és </w:t>
      </w:r>
      <w:r w:rsidR="00CF5D5F">
        <w:t xml:space="preserve">23 igen, 0 nem, 3 érvénytelen szavazattal </w:t>
      </w:r>
      <w:r>
        <w:t xml:space="preserve">Horváth Ferenc részére </w:t>
      </w:r>
      <w:r w:rsidR="00CF5D5F">
        <w:t>javasolja professor emeritusi cím adományozását; 1 igen,</w:t>
      </w:r>
      <w:r w:rsidR="00CF5D5F" w:rsidRPr="00CF5D5F">
        <w:t xml:space="preserve"> </w:t>
      </w:r>
      <w:r w:rsidR="00CF5D5F">
        <w:t xml:space="preserve">17 nem, 8 érvénytelen szavazattal </w:t>
      </w:r>
      <w:r>
        <w:t xml:space="preserve">Kondor Imre és </w:t>
      </w:r>
      <w:r w:rsidR="00CF5D5F">
        <w:t>11 igen,</w:t>
      </w:r>
      <w:r w:rsidR="00CF5D5F" w:rsidRPr="00CF5D5F">
        <w:t xml:space="preserve"> </w:t>
      </w:r>
      <w:r w:rsidR="00CF5D5F">
        <w:t xml:space="preserve">11 nem, 4 érvénytelen szavazattal </w:t>
      </w:r>
      <w:r>
        <w:t>Szepes László részére nem támogatja a professor emeritusi cím adományozását.</w:t>
      </w:r>
    </w:p>
    <w:p w:rsidR="0042079E" w:rsidRPr="0042079E" w:rsidRDefault="0042079E" w:rsidP="0042079E">
      <w:pPr>
        <w:pStyle w:val="Bekezds1"/>
        <w:spacing w:line="340" w:lineRule="atLeast"/>
      </w:pPr>
    </w:p>
    <w:p w:rsidR="0042079E" w:rsidRDefault="0042079E" w:rsidP="0042079E">
      <w:pPr>
        <w:spacing w:before="240"/>
        <w:jc w:val="center"/>
        <w:rPr>
          <w:b/>
        </w:rPr>
      </w:pPr>
    </w:p>
    <w:p w:rsidR="00AE01F1" w:rsidRDefault="00AE01F1" w:rsidP="0042079E">
      <w:pPr>
        <w:spacing w:before="240"/>
        <w:jc w:val="center"/>
        <w:rPr>
          <w:b/>
        </w:rPr>
      </w:pPr>
    </w:p>
    <w:p w:rsidR="00CA3646" w:rsidRDefault="00941928" w:rsidP="0042079E">
      <w:pPr>
        <w:spacing w:before="240"/>
        <w:jc w:val="center"/>
        <w:rPr>
          <w:b/>
        </w:rPr>
      </w:pPr>
      <w:r>
        <w:rPr>
          <w:b/>
        </w:rPr>
        <w:lastRenderedPageBreak/>
        <w:t xml:space="preserve">V. </w:t>
      </w:r>
    </w:p>
    <w:p w:rsidR="00CA3646" w:rsidRDefault="00CA3646" w:rsidP="0042079E">
      <w:pPr>
        <w:spacing w:before="240"/>
        <w:jc w:val="both"/>
      </w:pPr>
      <w:r>
        <w:t xml:space="preserve">A Kari Tanács </w:t>
      </w:r>
      <w:r>
        <w:rPr>
          <w:color w:val="000000"/>
        </w:rPr>
        <w:t xml:space="preserve">a második fordulóban, a MAB véleményének ismeretében </w:t>
      </w:r>
      <w:r>
        <w:t>- titkos szavazással - az alábbiak szerint véleményezte az egyetemi tanári pályázatokat:</w:t>
      </w:r>
    </w:p>
    <w:p w:rsidR="009B0973" w:rsidRDefault="00CA3646" w:rsidP="00CA3646">
      <w:pPr>
        <w:pStyle w:val="Szvegtrzs"/>
        <w:spacing w:line="340" w:lineRule="atLeast"/>
        <w:jc w:val="both"/>
      </w:pPr>
      <w:r>
        <w:t> 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276"/>
        <w:gridCol w:w="1276"/>
        <w:gridCol w:w="1276"/>
      </w:tblGrid>
      <w:tr w:rsidR="009B0973" w:rsidRPr="002355A4" w:rsidTr="009B0973">
        <w:tc>
          <w:tcPr>
            <w:tcW w:w="4961" w:type="dxa"/>
          </w:tcPr>
          <w:p w:rsidR="009B0973" w:rsidRPr="002355A4" w:rsidRDefault="009B0973" w:rsidP="00731C0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973" w:rsidRPr="002355A4" w:rsidRDefault="009B0973" w:rsidP="00731C02">
            <w:pPr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igen</w:t>
            </w:r>
          </w:p>
        </w:tc>
        <w:tc>
          <w:tcPr>
            <w:tcW w:w="1276" w:type="dxa"/>
          </w:tcPr>
          <w:p w:rsidR="009B0973" w:rsidRPr="002355A4" w:rsidRDefault="009B0973" w:rsidP="00731C02">
            <w:pPr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nem</w:t>
            </w:r>
          </w:p>
        </w:tc>
        <w:tc>
          <w:tcPr>
            <w:tcW w:w="1276" w:type="dxa"/>
          </w:tcPr>
          <w:p w:rsidR="009B0973" w:rsidRPr="002355A4" w:rsidRDefault="009B0973" w:rsidP="00731C02">
            <w:pPr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érvénytelen</w:t>
            </w:r>
          </w:p>
        </w:tc>
      </w:tr>
      <w:tr w:rsidR="009B0973" w:rsidRPr="002355A4" w:rsidTr="009B0973">
        <w:tc>
          <w:tcPr>
            <w:tcW w:w="4961" w:type="dxa"/>
          </w:tcPr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Biológiai Intézet/Genetikai Tanszék</w:t>
            </w:r>
          </w:p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Vellai Tibor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7C0D50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23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7C0D50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7C0D50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1</w:t>
            </w:r>
          </w:p>
        </w:tc>
      </w:tr>
    </w:tbl>
    <w:p w:rsidR="009B0973" w:rsidRPr="002355A4" w:rsidRDefault="009B0973" w:rsidP="009B0973">
      <w:pPr>
        <w:pStyle w:val="bekezds"/>
        <w:spacing w:before="0"/>
        <w:ind w:firstLine="0"/>
        <w:rPr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276"/>
        <w:gridCol w:w="1276"/>
        <w:gridCol w:w="1276"/>
      </w:tblGrid>
      <w:tr w:rsidR="009B0973" w:rsidRPr="002355A4" w:rsidTr="009B0973">
        <w:tc>
          <w:tcPr>
            <w:tcW w:w="4961" w:type="dxa"/>
          </w:tcPr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Fizikai Intézet/Anyagfizikai Tanszék</w:t>
            </w:r>
          </w:p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Gubicza Jenő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7C0D50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23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7C0D50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7C0D50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1</w:t>
            </w:r>
          </w:p>
        </w:tc>
      </w:tr>
    </w:tbl>
    <w:p w:rsidR="009B0973" w:rsidRPr="002355A4" w:rsidRDefault="009B0973" w:rsidP="009B0973">
      <w:pPr>
        <w:pStyle w:val="bekezds"/>
        <w:spacing w:before="0"/>
        <w:ind w:firstLine="0"/>
        <w:rPr>
          <w:szCs w:val="24"/>
        </w:rPr>
      </w:pPr>
    </w:p>
    <w:tbl>
      <w:tblPr>
        <w:tblW w:w="878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276"/>
        <w:gridCol w:w="1276"/>
        <w:gridCol w:w="1276"/>
      </w:tblGrid>
      <w:tr w:rsidR="009B0973" w:rsidRPr="002355A4" w:rsidTr="007C0D50">
        <w:tc>
          <w:tcPr>
            <w:tcW w:w="4961" w:type="dxa"/>
          </w:tcPr>
          <w:p w:rsidR="007C0D50" w:rsidRPr="002355A4" w:rsidRDefault="007C0D50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Fizikai Intézet/Elméleti Fizikai Tanszék</w:t>
            </w:r>
          </w:p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Bántay Péter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22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1</w:t>
            </w:r>
          </w:p>
        </w:tc>
      </w:tr>
    </w:tbl>
    <w:p w:rsidR="009B0973" w:rsidRPr="002355A4" w:rsidRDefault="009B0973" w:rsidP="009B0973">
      <w:pPr>
        <w:pStyle w:val="bekezds"/>
        <w:spacing w:before="0"/>
        <w:ind w:firstLine="0"/>
        <w:rPr>
          <w:szCs w:val="24"/>
        </w:rPr>
      </w:pPr>
    </w:p>
    <w:tbl>
      <w:tblPr>
        <w:tblW w:w="878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276"/>
        <w:gridCol w:w="1276"/>
        <w:gridCol w:w="1276"/>
      </w:tblGrid>
      <w:tr w:rsidR="009B0973" w:rsidRPr="002355A4" w:rsidTr="007C0D50">
        <w:tc>
          <w:tcPr>
            <w:tcW w:w="4961" w:type="dxa"/>
          </w:tcPr>
          <w:p w:rsidR="007C0D50" w:rsidRPr="002355A4" w:rsidRDefault="007C0D50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Fizikai Intézet/Komplex Rendszerek Fizikája Tanszék</w:t>
            </w:r>
          </w:p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Cserti József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23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1</w:t>
            </w:r>
          </w:p>
        </w:tc>
      </w:tr>
    </w:tbl>
    <w:p w:rsidR="009B0973" w:rsidRPr="002355A4" w:rsidRDefault="009B0973" w:rsidP="009B0973">
      <w:pPr>
        <w:pStyle w:val="bekezds"/>
        <w:spacing w:before="0"/>
        <w:ind w:firstLine="0"/>
        <w:rPr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276"/>
        <w:gridCol w:w="1276"/>
        <w:gridCol w:w="1276"/>
      </w:tblGrid>
      <w:tr w:rsidR="009B0973" w:rsidRPr="002355A4" w:rsidTr="009B0973">
        <w:tc>
          <w:tcPr>
            <w:tcW w:w="4961" w:type="dxa"/>
          </w:tcPr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Földrajz- és Földtudományi Intézet/Természetföldrajzi Tanszék</w:t>
            </w:r>
          </w:p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Karátson Dávid</w:t>
            </w:r>
          </w:p>
        </w:tc>
        <w:tc>
          <w:tcPr>
            <w:tcW w:w="1276" w:type="dxa"/>
          </w:tcPr>
          <w:p w:rsidR="009B0973" w:rsidRPr="002355A4" w:rsidRDefault="009B0973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24</w:t>
            </w:r>
          </w:p>
        </w:tc>
        <w:tc>
          <w:tcPr>
            <w:tcW w:w="1276" w:type="dxa"/>
          </w:tcPr>
          <w:p w:rsidR="008B39E5" w:rsidRPr="002355A4" w:rsidRDefault="008B39E5" w:rsidP="008B39E5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8B39E5" w:rsidRPr="002355A4" w:rsidRDefault="008B39E5" w:rsidP="008B39E5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8B39E5" w:rsidP="008B39E5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8B39E5" w:rsidRPr="002355A4" w:rsidRDefault="008B39E5" w:rsidP="008B39E5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8B39E5" w:rsidRPr="002355A4" w:rsidRDefault="008B39E5" w:rsidP="008B39E5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8B39E5" w:rsidP="008B39E5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0</w:t>
            </w:r>
          </w:p>
        </w:tc>
      </w:tr>
    </w:tbl>
    <w:p w:rsidR="009B0973" w:rsidRPr="002355A4" w:rsidRDefault="009B0973" w:rsidP="009B0973">
      <w:pPr>
        <w:pStyle w:val="dtum"/>
        <w:spacing w:before="0"/>
        <w:jc w:val="left"/>
        <w:rPr>
          <w:b/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1276"/>
        <w:gridCol w:w="1276"/>
        <w:gridCol w:w="1276"/>
      </w:tblGrid>
      <w:tr w:rsidR="009B0973" w:rsidRPr="002355A4" w:rsidTr="009B0973">
        <w:tc>
          <w:tcPr>
            <w:tcW w:w="4961" w:type="dxa"/>
          </w:tcPr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>Matematikai Intézet/ Analízis Tanszék</w:t>
            </w:r>
          </w:p>
          <w:p w:rsidR="009B0973" w:rsidRPr="002355A4" w:rsidRDefault="009B0973" w:rsidP="00731C02">
            <w:pPr>
              <w:pStyle w:val="fejlc"/>
              <w:spacing w:before="0" w:after="0"/>
              <w:rPr>
                <w:szCs w:val="24"/>
              </w:rPr>
            </w:pPr>
            <w:r w:rsidRPr="002355A4">
              <w:rPr>
                <w:szCs w:val="24"/>
              </w:rPr>
              <w:t xml:space="preserve">Keleti Tamás   </w:t>
            </w:r>
          </w:p>
        </w:tc>
        <w:tc>
          <w:tcPr>
            <w:tcW w:w="1276" w:type="dxa"/>
          </w:tcPr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9B0973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9B0973" w:rsidRPr="002355A4" w:rsidRDefault="009B0973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</w:p>
          <w:p w:rsidR="008B39E5" w:rsidRPr="002355A4" w:rsidRDefault="008B39E5" w:rsidP="00731C02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9B0973" w:rsidRPr="002355A4" w:rsidRDefault="009B0973" w:rsidP="00731C02">
            <w:pPr>
              <w:pStyle w:val="bekezds"/>
              <w:spacing w:before="0"/>
              <w:ind w:firstLine="0"/>
              <w:rPr>
                <w:szCs w:val="24"/>
              </w:rPr>
            </w:pPr>
          </w:p>
          <w:p w:rsidR="008B39E5" w:rsidRPr="002355A4" w:rsidRDefault="008B39E5" w:rsidP="00D477CA">
            <w:pPr>
              <w:pStyle w:val="bekezds"/>
              <w:spacing w:before="0"/>
              <w:ind w:firstLine="0"/>
              <w:jc w:val="center"/>
              <w:rPr>
                <w:szCs w:val="24"/>
              </w:rPr>
            </w:pPr>
            <w:r w:rsidRPr="002355A4">
              <w:rPr>
                <w:szCs w:val="24"/>
              </w:rPr>
              <w:t>0</w:t>
            </w:r>
          </w:p>
        </w:tc>
      </w:tr>
    </w:tbl>
    <w:p w:rsidR="005A3D2D" w:rsidRDefault="005A3D2D" w:rsidP="00CA3646">
      <w:pPr>
        <w:pStyle w:val="Szvegtrzs"/>
        <w:spacing w:line="340" w:lineRule="atLeast"/>
        <w:jc w:val="both"/>
      </w:pPr>
    </w:p>
    <w:p w:rsidR="005A3D2D" w:rsidRDefault="005A3D2D" w:rsidP="00CA3646">
      <w:pPr>
        <w:jc w:val="center"/>
        <w:rPr>
          <w:b/>
        </w:rPr>
      </w:pPr>
    </w:p>
    <w:p w:rsidR="00CA3646" w:rsidRDefault="005A3D2D" w:rsidP="00CA3646">
      <w:pPr>
        <w:jc w:val="center"/>
        <w:rPr>
          <w:b/>
        </w:rPr>
      </w:pPr>
      <w:r>
        <w:rPr>
          <w:b/>
        </w:rPr>
        <w:t>VI</w:t>
      </w:r>
      <w:r w:rsidR="00CA3646">
        <w:rPr>
          <w:b/>
        </w:rPr>
        <w:t>.</w:t>
      </w:r>
    </w:p>
    <w:p w:rsidR="00CA3646" w:rsidRDefault="00CA3646" w:rsidP="00CA3646">
      <w:pPr>
        <w:jc w:val="center"/>
        <w:rPr>
          <w:b/>
        </w:rPr>
      </w:pPr>
    </w:p>
    <w:p w:rsidR="00C325D4" w:rsidRDefault="009F202B" w:rsidP="00C325D4">
      <w:pPr>
        <w:jc w:val="both"/>
      </w:pPr>
      <w:r>
        <w:rPr>
          <w:b/>
        </w:rPr>
        <w:t>a</w:t>
      </w:r>
      <w:r w:rsidR="003C5E77" w:rsidRPr="003C5E77">
        <w:rPr>
          <w:b/>
        </w:rPr>
        <w:t>)</w:t>
      </w:r>
      <w:r w:rsidR="003C5E77">
        <w:t xml:space="preserve"> </w:t>
      </w:r>
      <w:r w:rsidR="00C325D4">
        <w:t>A Kari Tanács egyhangúlag (</w:t>
      </w:r>
      <w:r w:rsidR="00065ACF">
        <w:t xml:space="preserve">24 </w:t>
      </w:r>
      <w:r w:rsidR="00C325D4">
        <w:t>igen) elfogadta a HKR</w:t>
      </w:r>
      <w:r w:rsidR="00065ACF">
        <w:t xml:space="preserve"> általános részének</w:t>
      </w:r>
      <w:r w:rsidR="00C325D4">
        <w:t xml:space="preserve"> módosítására  </w:t>
      </w:r>
      <w:r w:rsidR="00C325D4" w:rsidRPr="009B1537">
        <w:rPr>
          <w:b/>
        </w:rPr>
        <w:t>(kritériumtárgyak)</w:t>
      </w:r>
      <w:r w:rsidR="00C325D4">
        <w:t xml:space="preserve"> tett </w:t>
      </w:r>
      <w:r w:rsidR="003C5E77">
        <w:t xml:space="preserve">alábbi </w:t>
      </w:r>
      <w:r w:rsidR="00C325D4">
        <w:t>javaslatot.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1)    A HKR 4. § (2) bekezdése helyébe az alábbi rendelkezés lép: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„4. § (2) 118. vizsgakurzus: a szigorlathoz, az alapvizsgához, a nyelvi alapvizsgához és a nyelvi záróvizsgához rendelt tanegység teljesítésének lehetősége. Vizsgakurzus továbbá az a tantervben biztosítható vizsgalehetőség, amelynek során a felzárkóztató kritériumtárgyat, vagy egy kontaktórás, kollokviummal záruló kurzust a korábbi félévben azt felvevő, de nem teljesítő hallgató olyan félévben is teljesíthet, amikor a kontaktórás kurzus nem kerül meghirdetése;”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2)    A HKR 16. § (3) bekezdés b) pontja helyébe az alábbi rendelkezés lép: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 xml:space="preserve">     „16. § (3) [A vizsgakurzusnak két fajtája van]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 xml:space="preserve">b) az a képzési tervben biztosítható vizsgalehetőség, amelynek során a felzárkóztató kritériumtárgyat, vagy egy kontaktórás, kollokviummal záruló kurzust a korábbi félévben azt </w:t>
      </w:r>
      <w:r>
        <w:lastRenderedPageBreak/>
        <w:t>felvevő, de nem teljesítő hallgató olyan félévben is teljesíthet, amikor a kontaktórás kurzust nem hirdetik meg.”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3)    A HKR 64. § (2) bekezdésének első mondata helyébe az alábbi rendelkezés lép: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„64. § (2) A kurzust vagy vizsgakurzust akkor teljesítette a hallgató, ha a három- vagy ötfokozatú értékelésben az elégtelen érdemjegytől vagy a nem megfelelt minősítéstől eltérő minősítést szerzett. […]”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 xml:space="preserve">4)    A HKR 66. § (8) bekezdése az alábbiak szerint módosul: 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„66. § (8) Gyakorlati jeggyel záruló kurzust – a felzárkóztató kritériumtárgyhoz tartozó kurzus kivételével – vizsgakurzussal nem lehet teljesíteni.”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5)    A jelen határozat az elfogadását követő napon lép hatályba, egyben hatályát veszti a HKR 66. § (3) bekezdése.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 w:rsidRPr="003C5E77">
        <w:rPr>
          <w:u w:val="single"/>
        </w:rPr>
        <w:t>Indoklás:</w:t>
      </w:r>
      <w:r>
        <w:t xml:space="preserve"> A változtatás következtében lehetőség nyílik a felzárkóztató kritériumtárgynak a 2. félévben történő vizsgakurzusként történő meghirdetésére.</w:t>
      </w:r>
    </w:p>
    <w:p w:rsidR="003C5E77" w:rsidRDefault="003C5E77" w:rsidP="003C5E77">
      <w:pPr>
        <w:jc w:val="both"/>
      </w:pPr>
    </w:p>
    <w:p w:rsidR="008F7DDD" w:rsidRDefault="008F7DDD" w:rsidP="00C325D4">
      <w:pPr>
        <w:jc w:val="both"/>
      </w:pPr>
    </w:p>
    <w:p w:rsidR="008F7DDD" w:rsidRDefault="009F202B" w:rsidP="008F7DDD">
      <w:pPr>
        <w:jc w:val="both"/>
      </w:pPr>
      <w:r>
        <w:rPr>
          <w:b/>
        </w:rPr>
        <w:t>b</w:t>
      </w:r>
      <w:r w:rsidR="003C5E77" w:rsidRPr="003C5E77">
        <w:rPr>
          <w:b/>
        </w:rPr>
        <w:t>)</w:t>
      </w:r>
      <w:r w:rsidR="003C5E77">
        <w:t xml:space="preserve"> </w:t>
      </w:r>
      <w:r w:rsidR="008F7DDD">
        <w:t xml:space="preserve">A Kari Tanács egyhangúlag (24 igen) elfogadta a HKR kari részének módosítására tett </w:t>
      </w:r>
      <w:r w:rsidR="000C6163">
        <w:t xml:space="preserve">alábbi </w:t>
      </w:r>
      <w:r w:rsidR="008F7DDD">
        <w:t>javaslatot</w:t>
      </w:r>
      <w:r w:rsidR="009A0C45">
        <w:t xml:space="preserve"> </w:t>
      </w:r>
      <w:r w:rsidR="009A0C45" w:rsidRPr="009B1537">
        <w:rPr>
          <w:b/>
        </w:rPr>
        <w:t>(elbocsátás)</w:t>
      </w:r>
      <w:r w:rsidR="008F7DDD" w:rsidRPr="009B1537">
        <w:rPr>
          <w:b/>
        </w:rPr>
        <w:t>.</w:t>
      </w:r>
    </w:p>
    <w:p w:rsidR="008F7DDD" w:rsidRDefault="008F7DDD" w:rsidP="00C325D4">
      <w:pPr>
        <w:jc w:val="both"/>
      </w:pPr>
    </w:p>
    <w:p w:rsidR="003C5E77" w:rsidRDefault="003C5E77" w:rsidP="003C5E77">
      <w:pPr>
        <w:jc w:val="both"/>
      </w:pPr>
      <w:r>
        <w:t xml:space="preserve">A Kar Tanácsa a HKR karra vonatkozó fejezetének 531.§-át az alábbiak szerint javasolja kiegészíteni, illetve módosítani: 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(52. § (1) Az Nftv. 59. § (3) bekezdés b), c) pontjában és (4) bekezdésében foglalt feltételek teljesülésén túl – az Nftv. 59. § (3) bekezdés a) pontjában adott felhatalmazás alapján – el kell bocsátani a hallgatót a szakról (ideértve a felsőoktatási szakképzést is), ha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d) a Különös részben meghatározott, a tanulmányokban való előrehaladással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kapcsolatos köte</w:t>
      </w:r>
      <w:r w:rsidR="00C91B78">
        <w:t>lezettségeit nem teljesítette.)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 xml:space="preserve">„ad 52. § 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(1) El kell bocsátani a szakról a hallgatót: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a) ha az első három regisztrált félévben a szakján nem teljesített 36 kreditet,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 xml:space="preserve">b) ha az első két regisztrált félévben nem teljesíti a szakján előírt </w:t>
      </w:r>
      <w:r w:rsidR="00C91B78">
        <w:t>felzárkóztató kritériumtárgyat.</w:t>
      </w:r>
    </w:p>
    <w:p w:rsidR="003C5E77" w:rsidRDefault="003C5E77" w:rsidP="003C5E77">
      <w:pPr>
        <w:jc w:val="both"/>
      </w:pPr>
    </w:p>
    <w:p w:rsidR="003C5E77" w:rsidRDefault="003C5E77" w:rsidP="003C5E77">
      <w:pPr>
        <w:jc w:val="both"/>
      </w:pPr>
      <w:r>
        <w:t>(2) A szabályzat 52. § (2) bekezdésében rögzített felhatalmazás értelmében a megengedett érdemjegyszerzési kísérletek száma a</w:t>
      </w:r>
      <w:r w:rsidR="00C91B78">
        <w:t xml:space="preserve"> Természettudományi Karon hat.”</w:t>
      </w:r>
    </w:p>
    <w:p w:rsidR="003C5E77" w:rsidRDefault="003C5E77" w:rsidP="003C5E77">
      <w:pPr>
        <w:jc w:val="both"/>
      </w:pPr>
    </w:p>
    <w:p w:rsidR="003C5E77" w:rsidRPr="00C91B78" w:rsidRDefault="003C5E77" w:rsidP="003C5E77">
      <w:pPr>
        <w:jc w:val="both"/>
        <w:rPr>
          <w:u w:val="single"/>
        </w:rPr>
      </w:pPr>
      <w:r w:rsidRPr="00C91B78">
        <w:rPr>
          <w:u w:val="single"/>
        </w:rPr>
        <w:t>Indoklás:</w:t>
      </w:r>
    </w:p>
    <w:p w:rsidR="003C5E77" w:rsidRDefault="003C5E77" w:rsidP="003C5E77">
      <w:pPr>
        <w:jc w:val="both"/>
      </w:pPr>
      <w:r>
        <w:t xml:space="preserve">Az Általános rész módosított 52.§ (1) bekezdés d) pontjára hivatkozással az elbocsátás kari feltételeit határozza meg az 531.§ kiegészítése. Részben a HKR általános részének 2012 </w:t>
      </w:r>
      <w:r>
        <w:lastRenderedPageBreak/>
        <w:t>decemberi módosításakor kikerült rendelkezést veszi át a Kar (nem teljesített 36 kredit), másrészt pedig a kritériumtárgyak szűrőszerepének erősítésére irányul a módosítás.</w:t>
      </w:r>
    </w:p>
    <w:p w:rsidR="003C5E77" w:rsidRDefault="003C5E77" w:rsidP="003C5E77">
      <w:pPr>
        <w:jc w:val="both"/>
      </w:pPr>
    </w:p>
    <w:p w:rsidR="003C5E77" w:rsidRPr="009A0C45" w:rsidRDefault="003C5E77" w:rsidP="003C5E77">
      <w:pPr>
        <w:jc w:val="both"/>
        <w:rPr>
          <w:b/>
        </w:rPr>
      </w:pPr>
      <w:r w:rsidRPr="009A0C45">
        <w:rPr>
          <w:b/>
        </w:rPr>
        <w:t xml:space="preserve"> </w:t>
      </w:r>
      <w:r w:rsidR="009F202B">
        <w:rPr>
          <w:b/>
        </w:rPr>
        <w:t>c</w:t>
      </w:r>
      <w:r w:rsidR="009A0C45" w:rsidRPr="009A0C45">
        <w:rPr>
          <w:b/>
        </w:rPr>
        <w:t xml:space="preserve">) </w:t>
      </w:r>
      <w:r w:rsidR="009A0C45">
        <w:t>A Kari Tanács 23 igen, 0 nem, 1 tartózkodás mellett elfogadta a HKR kari részének módosítására tett alábbi javaslatot (</w:t>
      </w:r>
      <w:r w:rsidR="009A0C45" w:rsidRPr="009B1537">
        <w:rPr>
          <w:b/>
        </w:rPr>
        <w:t>gyakorlat).</w:t>
      </w:r>
    </w:p>
    <w:p w:rsidR="003C5E77" w:rsidRDefault="003C5E77" w:rsidP="003C5E77">
      <w:pPr>
        <w:jc w:val="both"/>
      </w:pPr>
    </w:p>
    <w:p w:rsidR="009A0C45" w:rsidRDefault="009A0C45" w:rsidP="009A0C45">
      <w:pPr>
        <w:jc w:val="both"/>
      </w:pPr>
      <w:r>
        <w:t>A Kar Tanácsa a HKR karra vonatkozó fejezetének 542.§-át az alábbiak szerint</w:t>
      </w:r>
      <w:r w:rsidR="0035734A">
        <w:t xml:space="preserve"> javasolja</w:t>
      </w:r>
      <w:r>
        <w:t xml:space="preserve"> módosítani:</w:t>
      </w:r>
    </w:p>
    <w:p w:rsidR="009A0C45" w:rsidRDefault="009A0C45" w:rsidP="009A0C45">
      <w:pPr>
        <w:jc w:val="both"/>
      </w:pPr>
    </w:p>
    <w:p w:rsidR="009A0C45" w:rsidRDefault="009A0C45" w:rsidP="009A0C45">
      <w:pPr>
        <w:jc w:val="both"/>
      </w:pPr>
      <w:r>
        <w:t xml:space="preserve"> </w:t>
      </w:r>
    </w:p>
    <w:p w:rsidR="009A0C45" w:rsidRDefault="009A0C45" w:rsidP="009A0C45">
      <w:pPr>
        <w:jc w:val="both"/>
      </w:pPr>
    </w:p>
    <w:p w:rsidR="009A0C45" w:rsidRDefault="009A0C45" w:rsidP="009A0C45">
      <w:pPr>
        <w:jc w:val="both"/>
      </w:pPr>
      <w:r>
        <w:t>A TTK-ra vonatkozó különös részben az 542. § -ba kerüljön egy új bekezdés (amely az Állam és Jogtudományi Karra vonatkozó 240.§ (3) bekezdéséhez hasonló):</w:t>
      </w:r>
    </w:p>
    <w:p w:rsidR="009A0C45" w:rsidRDefault="009A0C45" w:rsidP="009A0C45">
      <w:pPr>
        <w:jc w:val="both"/>
      </w:pPr>
    </w:p>
    <w:p w:rsidR="009A0C45" w:rsidRDefault="00814D0E" w:rsidP="009A0C45">
      <w:pPr>
        <w:jc w:val="both"/>
      </w:pPr>
      <w:r>
        <w:t xml:space="preserve">„542.§ </w:t>
      </w:r>
      <w:r w:rsidR="009A0C45">
        <w:t>(12) Kötelező előadáshoz kapcsolódó, kreditponttal nem rendelkező gyakorlat értékelése: aláírás. Az aláírás megszerzésének követelményeit a tanszékvezető és a foglalkozásokat tartó oktató határozza meg, és azokat az első órán ismertetni kell, vagy közzé kell tenni. Az előadás sikertelen teljesítése esetén a hozzákapcsolódó gyakorlat ismételten teljesítendő, amennyiben ezt a képzési terv előírja.</w:t>
      </w:r>
      <w:r>
        <w:t>”</w:t>
      </w:r>
    </w:p>
    <w:p w:rsidR="009A0C45" w:rsidRDefault="009A0C45" w:rsidP="009A0C45">
      <w:pPr>
        <w:jc w:val="both"/>
      </w:pPr>
    </w:p>
    <w:p w:rsidR="009A0C45" w:rsidRPr="00814D0E" w:rsidRDefault="00814D0E" w:rsidP="009A0C45">
      <w:pPr>
        <w:jc w:val="both"/>
        <w:rPr>
          <w:u w:val="single"/>
        </w:rPr>
      </w:pPr>
      <w:r>
        <w:rPr>
          <w:u w:val="single"/>
        </w:rPr>
        <w:t xml:space="preserve">Indoklás: </w:t>
      </w:r>
      <w:r w:rsidR="009A0C45">
        <w:t>A TTK egyes szakjain felmerült az igény, hogy az előadásokat és a hozzájuk tartozó gyakorlatokat összekapcsolják és minden körülmények között együtt teljesítsék a hallgatók</w:t>
      </w:r>
      <w:r w:rsidR="00BB66AA">
        <w:t xml:space="preserve"> (kapcsolódó napirendi pont a</w:t>
      </w:r>
      <w:r w:rsidR="007159F5">
        <w:t>z</w:t>
      </w:r>
      <w:r w:rsidR="00BB66AA">
        <w:t xml:space="preserve"> </w:t>
      </w:r>
      <w:r w:rsidR="007159F5" w:rsidRPr="007159F5">
        <w:t>osztatlan Matematika tanári szak k</w:t>
      </w:r>
      <w:r w:rsidR="007159F5">
        <w:t xml:space="preserve">épzési </w:t>
      </w:r>
      <w:r w:rsidR="00BB66AA">
        <w:t>terv</w:t>
      </w:r>
      <w:r w:rsidR="007159F5">
        <w:t>ének</w:t>
      </w:r>
      <w:r w:rsidR="00BB66AA">
        <w:t xml:space="preserve"> módosítás</w:t>
      </w:r>
      <w:r w:rsidR="007159F5">
        <w:t>a</w:t>
      </w:r>
      <w:r w:rsidR="00BB66AA">
        <w:t>)</w:t>
      </w:r>
      <w:r w:rsidR="009A0C45">
        <w:t>.</w:t>
      </w:r>
    </w:p>
    <w:p w:rsidR="00C325D4" w:rsidRDefault="00C325D4" w:rsidP="00C325D4">
      <w:pPr>
        <w:jc w:val="both"/>
      </w:pPr>
    </w:p>
    <w:p w:rsidR="0058078C" w:rsidRDefault="0058078C" w:rsidP="0058078C">
      <w:pPr>
        <w:jc w:val="center"/>
        <w:rPr>
          <w:b/>
        </w:rPr>
      </w:pPr>
    </w:p>
    <w:p w:rsidR="00CA3646" w:rsidRDefault="0058078C" w:rsidP="0058078C">
      <w:pPr>
        <w:jc w:val="center"/>
        <w:rPr>
          <w:b/>
        </w:rPr>
      </w:pPr>
      <w:r>
        <w:rPr>
          <w:b/>
        </w:rPr>
        <w:t>VII.</w:t>
      </w:r>
    </w:p>
    <w:p w:rsidR="0058078C" w:rsidRDefault="0058078C" w:rsidP="00996610">
      <w:pPr>
        <w:pStyle w:val="Cmkzpre"/>
        <w:spacing w:before="0" w:after="0"/>
        <w:ind w:firstLine="397"/>
        <w:jc w:val="left"/>
        <w:rPr>
          <w:b w:val="0"/>
        </w:rPr>
      </w:pPr>
    </w:p>
    <w:p w:rsidR="0079354D" w:rsidRDefault="0079354D" w:rsidP="0079354D">
      <w:pPr>
        <w:jc w:val="both"/>
      </w:pPr>
      <w:r>
        <w:t xml:space="preserve">A Kari Tanács </w:t>
      </w:r>
      <w:r w:rsidR="00621076">
        <w:t>26 igen, 0 nem, 1 tartózkodás mellett</w:t>
      </w:r>
      <w:r>
        <w:t xml:space="preserve"> támogatta az osztatlan Földrajz tanárképzési </w:t>
      </w:r>
      <w:r w:rsidR="00621076">
        <w:t>szak indítására tett javaslatot</w:t>
      </w:r>
      <w:r w:rsidR="00551095">
        <w:t>. A Tanács 25 igen, 0 nem, 2 tartózkodás mellett javasolja, hogy a 11 féléves tanárképzési szakok indításáról ne történjen szavazás ezen az ülésén.</w:t>
      </w:r>
    </w:p>
    <w:p w:rsidR="00551095" w:rsidRDefault="00551095" w:rsidP="0079354D">
      <w:pPr>
        <w:jc w:val="both"/>
      </w:pPr>
    </w:p>
    <w:p w:rsidR="00621076" w:rsidRDefault="00621076" w:rsidP="0079354D">
      <w:pPr>
        <w:jc w:val="both"/>
      </w:pPr>
      <w:r>
        <w:t>(1. sz. melléklet)</w:t>
      </w:r>
    </w:p>
    <w:p w:rsidR="00CA3646" w:rsidRDefault="00CA3646" w:rsidP="00CA3646">
      <w:pPr>
        <w:ind w:left="360"/>
        <w:jc w:val="both"/>
      </w:pPr>
    </w:p>
    <w:p w:rsidR="00DE3B77" w:rsidRDefault="00DE3B77" w:rsidP="00DE3B77">
      <w:pPr>
        <w:jc w:val="both"/>
      </w:pPr>
      <w:r>
        <w:t>/A részszavazások eredményét a hangfelvétel tartalmazza./</w:t>
      </w:r>
    </w:p>
    <w:p w:rsidR="00CA3646" w:rsidRDefault="00CA3646" w:rsidP="00CA3646">
      <w:pPr>
        <w:jc w:val="center"/>
        <w:rPr>
          <w:b/>
        </w:rPr>
      </w:pPr>
    </w:p>
    <w:p w:rsidR="00CA3646" w:rsidRDefault="005A3D2D" w:rsidP="00CA3646">
      <w:pPr>
        <w:jc w:val="center"/>
        <w:rPr>
          <w:b/>
        </w:rPr>
      </w:pPr>
      <w:r>
        <w:rPr>
          <w:b/>
        </w:rPr>
        <w:t>VI</w:t>
      </w:r>
      <w:r w:rsidR="00CA3646">
        <w:rPr>
          <w:b/>
        </w:rPr>
        <w:t>I</w:t>
      </w:r>
      <w:r w:rsidR="00084214">
        <w:rPr>
          <w:b/>
        </w:rPr>
        <w:t>I</w:t>
      </w:r>
      <w:r w:rsidR="00CA3646">
        <w:rPr>
          <w:b/>
        </w:rPr>
        <w:t>.</w:t>
      </w:r>
    </w:p>
    <w:p w:rsidR="00996610" w:rsidRDefault="00996610" w:rsidP="00996610">
      <w:pPr>
        <w:jc w:val="both"/>
      </w:pPr>
      <w:r>
        <w:t>A Kari Tanács egyhangúlag  (</w:t>
      </w:r>
      <w:r w:rsidR="00A04902">
        <w:t>27 igen) támogatta</w:t>
      </w:r>
      <w:r w:rsidR="00A04902" w:rsidRPr="00A04902">
        <w:t xml:space="preserve"> </w:t>
      </w:r>
      <w:r w:rsidR="00A04902">
        <w:t xml:space="preserve">az </w:t>
      </w:r>
      <w:r w:rsidR="00A04902" w:rsidRPr="007159F5">
        <w:t>osztatlan Matematika tanári szak k</w:t>
      </w:r>
      <w:r w:rsidR="00A04902">
        <w:t>épzési tervének módosítására tett javaslatot.</w:t>
      </w:r>
    </w:p>
    <w:p w:rsidR="00996610" w:rsidRDefault="00996610" w:rsidP="00996610">
      <w:pPr>
        <w:jc w:val="both"/>
      </w:pPr>
    </w:p>
    <w:p w:rsidR="00CA3646" w:rsidRPr="00996610" w:rsidRDefault="00A04902" w:rsidP="00996610">
      <w:pPr>
        <w:jc w:val="both"/>
      </w:pPr>
      <w:r>
        <w:t>(2. sz. melléklet)</w:t>
      </w:r>
    </w:p>
    <w:p w:rsidR="00CA3646" w:rsidRDefault="00CA3646" w:rsidP="00CA3646">
      <w:pPr>
        <w:jc w:val="both"/>
      </w:pPr>
    </w:p>
    <w:p w:rsidR="00CA3646" w:rsidRDefault="005A3D2D" w:rsidP="00CA3646">
      <w:pPr>
        <w:jc w:val="center"/>
        <w:rPr>
          <w:b/>
        </w:rPr>
      </w:pPr>
      <w:r>
        <w:rPr>
          <w:b/>
        </w:rPr>
        <w:t>I</w:t>
      </w:r>
      <w:r w:rsidR="00084214">
        <w:rPr>
          <w:b/>
        </w:rPr>
        <w:t>X</w:t>
      </w:r>
      <w:r w:rsidR="00CA3646">
        <w:rPr>
          <w:b/>
        </w:rPr>
        <w:t xml:space="preserve">. </w:t>
      </w:r>
    </w:p>
    <w:p w:rsidR="00CA3646" w:rsidRDefault="00EF5916" w:rsidP="009719E3">
      <w:pPr>
        <w:jc w:val="both"/>
      </w:pPr>
      <w:r>
        <w:t>A Kari Tanács egyhangúlag (</w:t>
      </w:r>
      <w:r w:rsidR="000575B4">
        <w:t xml:space="preserve">27 </w:t>
      </w:r>
      <w:r>
        <w:t>igen) támogatta az Eötvös Tudományos Konferencia rendezvényre vonatkozó javaslatot</w:t>
      </w:r>
      <w:r w:rsidR="009719E3">
        <w:t xml:space="preserve"> (</w:t>
      </w:r>
      <w:r w:rsidR="009719E3" w:rsidRPr="009719E3">
        <w:t>International Symposium on Fluorous Technologies 20</w:t>
      </w:r>
      <w:r w:rsidR="009719E3">
        <w:t>13 –Budapest /ISoFT’13-Budapest/)</w:t>
      </w:r>
      <w:r>
        <w:t>.</w:t>
      </w:r>
    </w:p>
    <w:p w:rsidR="00CA3646" w:rsidRDefault="00CA3646" w:rsidP="00CA3646">
      <w:pPr>
        <w:pStyle w:val="Szvegtrzs31"/>
        <w:jc w:val="both"/>
        <w:rPr>
          <w:lang w:eastAsia="en-US"/>
        </w:rPr>
      </w:pPr>
    </w:p>
    <w:p w:rsidR="00EA1C0D" w:rsidRPr="00EA1C0D" w:rsidRDefault="00EA1C0D" w:rsidP="00CA3646">
      <w:pPr>
        <w:pStyle w:val="Szvegtrzs31"/>
        <w:jc w:val="both"/>
        <w:rPr>
          <w:sz w:val="24"/>
          <w:szCs w:val="24"/>
          <w:lang w:eastAsia="en-US"/>
        </w:rPr>
      </w:pPr>
      <w:r w:rsidRPr="00EA1C0D">
        <w:rPr>
          <w:sz w:val="24"/>
          <w:szCs w:val="24"/>
        </w:rPr>
        <w:t>(3. sz. melléklet)</w:t>
      </w:r>
    </w:p>
    <w:p w:rsidR="00AE01F1" w:rsidRDefault="00AE01F1" w:rsidP="00CA3646">
      <w:pPr>
        <w:pStyle w:val="Cmkzpre"/>
        <w:spacing w:before="0" w:after="240" w:line="340" w:lineRule="atLeast"/>
        <w:rPr>
          <w:lang w:eastAsia="en-US"/>
        </w:rPr>
      </w:pPr>
    </w:p>
    <w:p w:rsidR="00CA3646" w:rsidRDefault="00D0265A" w:rsidP="00CA3646">
      <w:pPr>
        <w:pStyle w:val="Cmkzpre"/>
        <w:spacing w:before="0" w:after="240" w:line="340" w:lineRule="atLeast"/>
        <w:rPr>
          <w:lang w:eastAsia="en-US"/>
        </w:rPr>
      </w:pPr>
      <w:r>
        <w:rPr>
          <w:lang w:eastAsia="en-US"/>
        </w:rPr>
        <w:lastRenderedPageBreak/>
        <w:t>X</w:t>
      </w:r>
      <w:r w:rsidR="00CA3646">
        <w:rPr>
          <w:lang w:eastAsia="en-US"/>
        </w:rPr>
        <w:t>.</w:t>
      </w:r>
    </w:p>
    <w:p w:rsidR="00A42563" w:rsidRDefault="00EF5916" w:rsidP="00A42563">
      <w:pPr>
        <w:pStyle w:val="bekezds"/>
        <w:ind w:firstLine="0"/>
        <w:rPr>
          <w:lang w:eastAsia="en-US"/>
        </w:rPr>
      </w:pPr>
      <w:r w:rsidRPr="0002706F">
        <w:rPr>
          <w:b/>
          <w:lang w:eastAsia="en-US"/>
        </w:rPr>
        <w:t>a)</w:t>
      </w:r>
      <w:r>
        <w:rPr>
          <w:lang w:eastAsia="en-US"/>
        </w:rPr>
        <w:t xml:space="preserve"> </w:t>
      </w:r>
      <w:r w:rsidR="0002706F">
        <w:rPr>
          <w:lang w:eastAsia="en-US"/>
        </w:rPr>
        <w:t>A</w:t>
      </w:r>
      <w:r w:rsidR="00A42563">
        <w:rPr>
          <w:lang w:eastAsia="en-US"/>
        </w:rPr>
        <w:t xml:space="preserve"> </w:t>
      </w:r>
      <w:r w:rsidR="00A42563" w:rsidRPr="0002706F">
        <w:rPr>
          <w:b/>
          <w:lang w:eastAsia="en-US"/>
        </w:rPr>
        <w:t xml:space="preserve">HKR </w:t>
      </w:r>
      <w:r w:rsidR="006944E9" w:rsidRPr="0002706F">
        <w:rPr>
          <w:b/>
          <w:lang w:eastAsia="en-US"/>
        </w:rPr>
        <w:t>21.§ (3) bekezdés b)</w:t>
      </w:r>
      <w:r w:rsidR="006944E9">
        <w:rPr>
          <w:lang w:eastAsia="en-US"/>
        </w:rPr>
        <w:t xml:space="preserve"> pontjának </w:t>
      </w:r>
      <w:r w:rsidR="00A42563">
        <w:rPr>
          <w:lang w:eastAsia="en-US"/>
        </w:rPr>
        <w:t xml:space="preserve">módosítására tett, szóbeli szenátusi előterjesztést </w:t>
      </w:r>
      <w:r w:rsidR="005734FE">
        <w:rPr>
          <w:lang w:eastAsia="en-US"/>
        </w:rPr>
        <w:t xml:space="preserve">a Kari Tanács </w:t>
      </w:r>
      <w:r w:rsidR="00A42563">
        <w:rPr>
          <w:lang w:eastAsia="en-US"/>
        </w:rPr>
        <w:t>23 igen, 0 nem, 4 tartózkodás mellett az alábbiak szerint támogatta:</w:t>
      </w:r>
    </w:p>
    <w:p w:rsidR="006944E9" w:rsidRDefault="006944E9" w:rsidP="006944E9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4773BD" w:rsidRDefault="006944E9" w:rsidP="0002706F">
      <w:pPr>
        <w:suppressAutoHyphens w:val="0"/>
        <w:autoSpaceDE w:val="0"/>
        <w:autoSpaceDN w:val="0"/>
        <w:adjustRightInd w:val="0"/>
        <w:rPr>
          <w:rFonts w:ascii="Times-Roman" w:eastAsiaTheme="minorHAnsi" w:hAnsi="Times-Roman" w:cs="Times-Roman"/>
          <w:i/>
          <w:szCs w:val="24"/>
          <w:lang w:eastAsia="en-US"/>
        </w:rPr>
      </w:pPr>
      <w:r w:rsidRPr="006944E9">
        <w:rPr>
          <w:szCs w:val="24"/>
          <w:lang w:eastAsia="en-US"/>
        </w:rPr>
        <w:t>„</w:t>
      </w:r>
      <w:r w:rsidR="004773BD">
        <w:rPr>
          <w:lang w:eastAsia="en-US"/>
        </w:rPr>
        <w:t xml:space="preserve">21.§ (3) </w:t>
      </w:r>
      <w:r w:rsidR="004773BD" w:rsidRPr="004773BD">
        <w:rPr>
          <w:rFonts w:ascii="Times-Roman" w:eastAsiaTheme="minorHAnsi" w:hAnsi="Times-Roman" w:cs="Times-Roman"/>
          <w:i/>
          <w:szCs w:val="24"/>
          <w:lang w:eastAsia="en-US"/>
        </w:rPr>
        <w:t>A képzési terv változtatása leghamarabb a következ</w:t>
      </w:r>
      <w:r w:rsidR="004773BD">
        <w:rPr>
          <w:rFonts w:ascii="TTE15385E0t00" w:eastAsiaTheme="minorHAnsi" w:hAnsi="TTE15385E0t00" w:cs="TTE15385E0t00"/>
          <w:i/>
          <w:szCs w:val="24"/>
          <w:lang w:eastAsia="en-US"/>
        </w:rPr>
        <w:t>ő</w:t>
      </w:r>
      <w:r w:rsidR="004773BD" w:rsidRPr="004773BD">
        <w:rPr>
          <w:rFonts w:ascii="TTE15385E0t00" w:eastAsiaTheme="minorHAnsi" w:hAnsi="TTE15385E0t00" w:cs="TTE15385E0t00"/>
          <w:i/>
          <w:szCs w:val="24"/>
          <w:lang w:eastAsia="en-US"/>
        </w:rPr>
        <w:t xml:space="preserve"> </w:t>
      </w:r>
      <w:r w:rsidR="0002706F">
        <w:rPr>
          <w:rFonts w:ascii="Times-Roman" w:eastAsiaTheme="minorHAnsi" w:hAnsi="Times-Roman" w:cs="Times-Roman"/>
          <w:i/>
          <w:szCs w:val="24"/>
          <w:lang w:eastAsia="en-US"/>
        </w:rPr>
        <w:t xml:space="preserve">tanév kezdetén léphet </w:t>
      </w:r>
      <w:r w:rsidR="004773BD" w:rsidRPr="004773BD">
        <w:rPr>
          <w:rFonts w:ascii="Times-Roman" w:eastAsiaTheme="minorHAnsi" w:hAnsi="Times-Roman" w:cs="Times-Roman"/>
          <w:i/>
          <w:szCs w:val="24"/>
          <w:lang w:eastAsia="en-US"/>
        </w:rPr>
        <w:t>hatályba. A képzési terv változtatásáról a döntést minden tanévre el</w:t>
      </w:r>
      <w:r w:rsidR="004773BD">
        <w:rPr>
          <w:rFonts w:ascii="TTE15385E0t00" w:eastAsiaTheme="minorHAnsi" w:hAnsi="TTE15385E0t00" w:cs="TTE15385E0t00"/>
          <w:i/>
          <w:szCs w:val="24"/>
          <w:lang w:eastAsia="en-US"/>
        </w:rPr>
        <w:t>ő</w:t>
      </w:r>
      <w:r w:rsidR="004773BD" w:rsidRPr="004773BD">
        <w:rPr>
          <w:rFonts w:ascii="Times-Roman" w:eastAsiaTheme="minorHAnsi" w:hAnsi="Times-Roman" w:cs="Times-Roman"/>
          <w:i/>
          <w:szCs w:val="24"/>
          <w:lang w:eastAsia="en-US"/>
        </w:rPr>
        <w:t>re, a következ</w:t>
      </w:r>
      <w:r w:rsidR="004773BD">
        <w:rPr>
          <w:rFonts w:ascii="TTE15385E0t00" w:eastAsiaTheme="minorHAnsi" w:hAnsi="TTE15385E0t00" w:cs="TTE15385E0t00"/>
          <w:i/>
          <w:szCs w:val="24"/>
          <w:lang w:eastAsia="en-US"/>
        </w:rPr>
        <w:t>ő</w:t>
      </w:r>
      <w:r w:rsidR="0002706F">
        <w:rPr>
          <w:rFonts w:ascii="Times-Roman" w:eastAsiaTheme="minorHAnsi" w:hAnsi="Times-Roman" w:cs="Times-Roman"/>
          <w:i/>
          <w:szCs w:val="24"/>
          <w:lang w:eastAsia="en-US"/>
        </w:rPr>
        <w:t xml:space="preserve">ket </w:t>
      </w:r>
      <w:r w:rsidR="004773BD" w:rsidRPr="004773BD">
        <w:rPr>
          <w:rFonts w:ascii="Times-Roman" w:eastAsiaTheme="minorHAnsi" w:hAnsi="Times-Roman" w:cs="Times-Roman"/>
          <w:i/>
          <w:szCs w:val="24"/>
          <w:lang w:eastAsia="en-US"/>
        </w:rPr>
        <w:t>figyelembe véve, kell meghozni:</w:t>
      </w:r>
    </w:p>
    <w:p w:rsidR="004773BD" w:rsidRPr="004773BD" w:rsidRDefault="004773BD" w:rsidP="004773BD">
      <w:pPr>
        <w:suppressAutoHyphens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>
        <w:rPr>
          <w:rFonts w:ascii="Times-Roman" w:eastAsiaTheme="minorHAnsi" w:hAnsi="Times-Roman" w:cs="Times-Roman"/>
          <w:i/>
          <w:szCs w:val="24"/>
          <w:lang w:eastAsia="en-US"/>
        </w:rPr>
        <w:t>…</w:t>
      </w:r>
    </w:p>
    <w:p w:rsidR="006944E9" w:rsidRPr="006944E9" w:rsidRDefault="004773BD" w:rsidP="006944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  <w:lang w:eastAsia="en-US"/>
        </w:rPr>
        <w:t>b) a</w:t>
      </w:r>
      <w:r w:rsidR="006944E9" w:rsidRPr="006944E9">
        <w:rPr>
          <w:szCs w:val="24"/>
          <w:lang w:eastAsia="en-US"/>
        </w:rPr>
        <w:t xml:space="preserve"> </w:t>
      </w:r>
      <w:r w:rsidR="006944E9" w:rsidRPr="006944E9">
        <w:rPr>
          <w:rFonts w:eastAsiaTheme="minorHAnsi"/>
          <w:szCs w:val="24"/>
          <w:lang w:eastAsia="en-US"/>
        </w:rPr>
        <w:t>képzésüket még meg nem kezdett hallgatókat érintő képzési terv módosításáról</w:t>
      </w:r>
      <w:r w:rsidR="006944E9">
        <w:rPr>
          <w:rFonts w:eastAsiaTheme="minorHAnsi"/>
          <w:szCs w:val="24"/>
          <w:lang w:eastAsia="en-US"/>
        </w:rPr>
        <w:t xml:space="preserve"> </w:t>
      </w:r>
      <w:r w:rsidR="006944E9" w:rsidRPr="006944E9">
        <w:rPr>
          <w:rFonts w:eastAsiaTheme="minorHAnsi"/>
          <w:szCs w:val="24"/>
          <w:lang w:eastAsia="en-US"/>
        </w:rPr>
        <w:t>legkés</w:t>
      </w:r>
      <w:r w:rsidR="006944E9">
        <w:rPr>
          <w:rFonts w:eastAsiaTheme="minorHAnsi"/>
          <w:szCs w:val="24"/>
          <w:lang w:eastAsia="en-US"/>
        </w:rPr>
        <w:t>ő</w:t>
      </w:r>
      <w:r w:rsidR="006944E9" w:rsidRPr="006944E9">
        <w:rPr>
          <w:rFonts w:eastAsiaTheme="minorHAnsi"/>
          <w:szCs w:val="24"/>
          <w:lang w:eastAsia="en-US"/>
        </w:rPr>
        <w:t>bb a képzés indulását megel</w:t>
      </w:r>
      <w:r w:rsidR="006944E9">
        <w:rPr>
          <w:rFonts w:eastAsiaTheme="minorHAnsi"/>
          <w:szCs w:val="24"/>
          <w:lang w:eastAsia="en-US"/>
        </w:rPr>
        <w:t>ő</w:t>
      </w:r>
      <w:r w:rsidR="006944E9" w:rsidRPr="006944E9">
        <w:rPr>
          <w:rFonts w:eastAsiaTheme="minorHAnsi"/>
          <w:szCs w:val="24"/>
          <w:lang w:eastAsia="en-US"/>
        </w:rPr>
        <w:t>z</w:t>
      </w:r>
      <w:r w:rsidR="006944E9">
        <w:rPr>
          <w:rFonts w:eastAsiaTheme="minorHAnsi"/>
          <w:szCs w:val="24"/>
          <w:lang w:eastAsia="en-US"/>
        </w:rPr>
        <w:t>ő július 1-</w:t>
      </w:r>
      <w:r w:rsidR="000544A3">
        <w:rPr>
          <w:rFonts w:eastAsiaTheme="minorHAnsi"/>
          <w:szCs w:val="24"/>
          <w:lang w:eastAsia="en-US"/>
        </w:rPr>
        <w:t>ig</w:t>
      </w:r>
      <w:r w:rsidR="006944E9" w:rsidRPr="006944E9">
        <w:rPr>
          <w:rFonts w:eastAsiaTheme="minorHAnsi"/>
          <w:szCs w:val="24"/>
          <w:lang w:eastAsia="en-US"/>
        </w:rPr>
        <w:t>.</w:t>
      </w:r>
      <w:r w:rsidR="00CC10BB">
        <w:rPr>
          <w:rFonts w:eastAsiaTheme="minorHAnsi"/>
          <w:szCs w:val="24"/>
          <w:lang w:eastAsia="en-US"/>
        </w:rPr>
        <w:t>”</w:t>
      </w:r>
    </w:p>
    <w:p w:rsidR="00EF5916" w:rsidRDefault="00CC10BB" w:rsidP="000D4EB9">
      <w:pPr>
        <w:pStyle w:val="bekezds"/>
        <w:ind w:firstLine="0"/>
        <w:rPr>
          <w:lang w:eastAsia="en-US"/>
        </w:rPr>
      </w:pPr>
      <w:r w:rsidRPr="00CC10BB">
        <w:rPr>
          <w:b/>
          <w:lang w:eastAsia="en-US"/>
        </w:rPr>
        <w:t>b)</w:t>
      </w:r>
      <w:r>
        <w:rPr>
          <w:lang w:eastAsia="en-US"/>
        </w:rPr>
        <w:t xml:space="preserve"> </w:t>
      </w:r>
      <w:r w:rsidR="006E4ED3">
        <w:rPr>
          <w:lang w:eastAsia="en-US"/>
        </w:rPr>
        <w:t>Az</w:t>
      </w:r>
      <w:r w:rsidR="006E4ED3" w:rsidRPr="006E4ED3">
        <w:rPr>
          <w:lang w:eastAsia="en-US"/>
        </w:rPr>
        <w:t xml:space="preserve"> </w:t>
      </w:r>
      <w:r w:rsidR="006E4ED3">
        <w:rPr>
          <w:b/>
          <w:lang w:eastAsia="en-US"/>
        </w:rPr>
        <w:t>e-index bevezetésével</w:t>
      </w:r>
      <w:r w:rsidR="006E4ED3" w:rsidRPr="006E4ED3">
        <w:rPr>
          <w:lang w:eastAsia="en-US"/>
        </w:rPr>
        <w:t xml:space="preserve"> kapcsolatos </w:t>
      </w:r>
      <w:r w:rsidR="00EF5916">
        <w:rPr>
          <w:lang w:eastAsia="en-US"/>
        </w:rPr>
        <w:t xml:space="preserve">HKR módosítására tett szenátusi előterjesztést </w:t>
      </w:r>
      <w:r w:rsidR="005734FE">
        <w:rPr>
          <w:lang w:eastAsia="en-US"/>
        </w:rPr>
        <w:t xml:space="preserve">a Kari Tanács </w:t>
      </w:r>
      <w:r w:rsidR="007C5F84">
        <w:rPr>
          <w:lang w:eastAsia="en-US"/>
        </w:rPr>
        <w:t xml:space="preserve">26 </w:t>
      </w:r>
      <w:r w:rsidR="00EF5916">
        <w:rPr>
          <w:lang w:eastAsia="en-US"/>
        </w:rPr>
        <w:t>igen,</w:t>
      </w:r>
      <w:r w:rsidR="00EF5916">
        <w:rPr>
          <w:color w:val="000000"/>
          <w:lang w:eastAsia="en-US"/>
        </w:rPr>
        <w:t xml:space="preserve"> </w:t>
      </w:r>
      <w:r w:rsidR="007C5F84">
        <w:rPr>
          <w:color w:val="000000"/>
          <w:lang w:eastAsia="en-US"/>
        </w:rPr>
        <w:t xml:space="preserve">0 </w:t>
      </w:r>
      <w:r w:rsidR="008F2723">
        <w:rPr>
          <w:color w:val="000000"/>
          <w:lang w:eastAsia="en-US"/>
        </w:rPr>
        <w:t xml:space="preserve">nem, </w:t>
      </w:r>
      <w:r w:rsidR="007C5F84">
        <w:rPr>
          <w:color w:val="000000"/>
          <w:lang w:eastAsia="en-US"/>
        </w:rPr>
        <w:t xml:space="preserve">1 </w:t>
      </w:r>
      <w:r w:rsidR="00EF5916">
        <w:rPr>
          <w:color w:val="000000"/>
          <w:lang w:eastAsia="en-US"/>
        </w:rPr>
        <w:t>tartózkodás</w:t>
      </w:r>
      <w:r w:rsidR="00EF5916">
        <w:rPr>
          <w:lang w:eastAsia="en-US"/>
        </w:rPr>
        <w:t xml:space="preserve"> </w:t>
      </w:r>
      <w:r w:rsidR="007C5F84">
        <w:rPr>
          <w:lang w:eastAsia="en-US"/>
        </w:rPr>
        <w:t>mellett az alábbi módosítással</w:t>
      </w:r>
      <w:r w:rsidR="006E4ED3">
        <w:rPr>
          <w:lang w:eastAsia="en-US"/>
        </w:rPr>
        <w:t xml:space="preserve"> támogatta:</w:t>
      </w:r>
    </w:p>
    <w:p w:rsidR="006E4ED3" w:rsidRDefault="008F2723" w:rsidP="000D4EB9">
      <w:pPr>
        <w:pStyle w:val="bekezds"/>
        <w:ind w:firstLine="0"/>
        <w:rPr>
          <w:lang w:eastAsia="en-US"/>
        </w:rPr>
      </w:pPr>
      <w:r>
        <w:rPr>
          <w:lang w:eastAsia="en-US"/>
        </w:rPr>
        <w:t xml:space="preserve">A </w:t>
      </w:r>
      <w:r w:rsidR="007C5F84" w:rsidRPr="007C5F84">
        <w:rPr>
          <w:lang w:eastAsia="en-US"/>
        </w:rPr>
        <w:t>71. § (5)</w:t>
      </w:r>
      <w:r>
        <w:rPr>
          <w:lang w:eastAsia="en-US"/>
        </w:rPr>
        <w:t xml:space="preserve"> bekezdésének módosítását, amelyben a vizsgára jelentkezés legkésőbbi idejét kívánják meghatározni, nem támogatta. </w:t>
      </w:r>
    </w:p>
    <w:p w:rsidR="006E4ED3" w:rsidRDefault="006E4ED3" w:rsidP="000D4EB9">
      <w:pPr>
        <w:pStyle w:val="bekezds"/>
        <w:ind w:firstLine="0"/>
        <w:rPr>
          <w:lang w:eastAsia="en-US"/>
        </w:rPr>
      </w:pPr>
      <w:r>
        <w:rPr>
          <w:lang w:eastAsia="en-US"/>
        </w:rPr>
        <w:t xml:space="preserve">A </w:t>
      </w:r>
      <w:r w:rsidRPr="008F2723">
        <w:rPr>
          <w:b/>
          <w:lang w:eastAsia="en-US"/>
        </w:rPr>
        <w:t>képzési időszak lerövidítésével</w:t>
      </w:r>
      <w:r>
        <w:rPr>
          <w:lang w:eastAsia="en-US"/>
        </w:rPr>
        <w:t xml:space="preserve"> </w:t>
      </w:r>
      <w:r w:rsidRPr="006E4ED3">
        <w:rPr>
          <w:lang w:eastAsia="en-US"/>
        </w:rPr>
        <w:t xml:space="preserve">kapcsolatos </w:t>
      </w:r>
      <w:r>
        <w:rPr>
          <w:lang w:eastAsia="en-US"/>
        </w:rPr>
        <w:t xml:space="preserve">HKR módosítására tett szenátusi előterjesztést </w:t>
      </w:r>
      <w:r w:rsidR="008F2723">
        <w:rPr>
          <w:lang w:eastAsia="en-US"/>
        </w:rPr>
        <w:t xml:space="preserve">0 </w:t>
      </w:r>
      <w:r>
        <w:rPr>
          <w:lang w:eastAsia="en-US"/>
        </w:rPr>
        <w:t>igen,</w:t>
      </w:r>
      <w:r>
        <w:rPr>
          <w:color w:val="000000"/>
          <w:lang w:eastAsia="en-US"/>
        </w:rPr>
        <w:t xml:space="preserve"> </w:t>
      </w:r>
      <w:r w:rsidR="008F2723">
        <w:rPr>
          <w:color w:val="000000"/>
          <w:lang w:eastAsia="en-US"/>
        </w:rPr>
        <w:t xml:space="preserve">25 </w:t>
      </w:r>
      <w:r>
        <w:rPr>
          <w:color w:val="000000"/>
          <w:lang w:eastAsia="en-US"/>
        </w:rPr>
        <w:t xml:space="preserve">nem, </w:t>
      </w:r>
      <w:r w:rsidR="008F2723">
        <w:rPr>
          <w:color w:val="000000"/>
          <w:lang w:eastAsia="en-US"/>
        </w:rPr>
        <w:t>2</w:t>
      </w:r>
      <w:r>
        <w:rPr>
          <w:color w:val="000000"/>
          <w:lang w:eastAsia="en-US"/>
        </w:rPr>
        <w:t xml:space="preserve"> tartózkodás</w:t>
      </w:r>
      <w:r>
        <w:rPr>
          <w:lang w:eastAsia="en-US"/>
        </w:rPr>
        <w:t xml:space="preserve"> </w:t>
      </w:r>
      <w:r w:rsidR="008F2723">
        <w:rPr>
          <w:lang w:eastAsia="en-US"/>
        </w:rPr>
        <w:t>mellett</w:t>
      </w:r>
      <w:r w:rsidR="008F2723" w:rsidRPr="008F2723">
        <w:rPr>
          <w:u w:val="single"/>
          <w:lang w:eastAsia="en-US"/>
        </w:rPr>
        <w:t xml:space="preserve"> </w:t>
      </w:r>
      <w:r w:rsidRPr="008F2723">
        <w:rPr>
          <w:u w:val="single"/>
          <w:lang w:eastAsia="en-US"/>
        </w:rPr>
        <w:t>nem</w:t>
      </w:r>
      <w:r>
        <w:rPr>
          <w:lang w:eastAsia="en-US"/>
        </w:rPr>
        <w:t xml:space="preserve"> </w:t>
      </w:r>
      <w:r w:rsidR="008F2723">
        <w:rPr>
          <w:lang w:eastAsia="en-US"/>
        </w:rPr>
        <w:t>támogatta.</w:t>
      </w:r>
    </w:p>
    <w:p w:rsidR="002A30F7" w:rsidRDefault="002A30F7" w:rsidP="000D4EB9">
      <w:pPr>
        <w:pStyle w:val="bekezds"/>
        <w:ind w:firstLine="0"/>
        <w:rPr>
          <w:lang w:eastAsia="en-US"/>
        </w:rPr>
      </w:pPr>
    </w:p>
    <w:p w:rsidR="000D4EB9" w:rsidRPr="00926AAC" w:rsidRDefault="00CC10BB" w:rsidP="002A30F7">
      <w:pPr>
        <w:pStyle w:val="Szvegtrzs31"/>
        <w:jc w:val="both"/>
        <w:rPr>
          <w:sz w:val="24"/>
          <w:szCs w:val="24"/>
          <w:lang w:eastAsia="en-US"/>
        </w:rPr>
      </w:pPr>
      <w:r w:rsidRPr="00926AAC">
        <w:rPr>
          <w:b/>
          <w:sz w:val="24"/>
          <w:szCs w:val="24"/>
          <w:lang w:eastAsia="en-US"/>
        </w:rPr>
        <w:t>c</w:t>
      </w:r>
      <w:r w:rsidR="00EF5916" w:rsidRPr="00926AAC">
        <w:rPr>
          <w:b/>
          <w:sz w:val="24"/>
          <w:szCs w:val="24"/>
          <w:lang w:eastAsia="en-US"/>
        </w:rPr>
        <w:t>)</w:t>
      </w:r>
      <w:r w:rsidR="00EF5916" w:rsidRPr="00926AAC">
        <w:rPr>
          <w:sz w:val="24"/>
          <w:szCs w:val="24"/>
          <w:lang w:eastAsia="en-US"/>
        </w:rPr>
        <w:t xml:space="preserve"> </w:t>
      </w:r>
      <w:r w:rsidR="00D45AE8" w:rsidRPr="00926AAC">
        <w:rPr>
          <w:sz w:val="24"/>
          <w:szCs w:val="24"/>
          <w:lang w:eastAsia="en-US"/>
        </w:rPr>
        <w:t>Szervezeti és Működési Szabályzat III. kötetet, a Foglalkoztatási követelményrendszer 2. sz. melléklete, a Habilitációs Szabályzat Általános része</w:t>
      </w:r>
      <w:r w:rsidR="000D4EB9" w:rsidRPr="00926AAC">
        <w:rPr>
          <w:sz w:val="24"/>
          <w:szCs w:val="24"/>
          <w:lang w:eastAsia="en-US"/>
        </w:rPr>
        <w:t xml:space="preserve"> módosítására vona</w:t>
      </w:r>
      <w:r w:rsidR="00926AAC" w:rsidRPr="00926AAC">
        <w:rPr>
          <w:sz w:val="24"/>
          <w:szCs w:val="24"/>
          <w:lang w:eastAsia="en-US"/>
        </w:rPr>
        <w:t xml:space="preserve">tkozó szenátusi </w:t>
      </w:r>
      <w:r w:rsidR="00926AAC" w:rsidRPr="005734FE">
        <w:rPr>
          <w:sz w:val="24"/>
          <w:szCs w:val="24"/>
          <w:lang w:eastAsia="en-US"/>
        </w:rPr>
        <w:t xml:space="preserve">előterjesztést </w:t>
      </w:r>
      <w:r w:rsidR="005734FE" w:rsidRPr="005734FE">
        <w:rPr>
          <w:sz w:val="24"/>
          <w:szCs w:val="24"/>
          <w:lang w:eastAsia="en-US"/>
        </w:rPr>
        <w:t>a Kari Tanács</w:t>
      </w:r>
      <w:r w:rsidR="005734FE" w:rsidRPr="005734FE">
        <w:rPr>
          <w:sz w:val="18"/>
          <w:lang w:eastAsia="en-US"/>
        </w:rPr>
        <w:t xml:space="preserve"> </w:t>
      </w:r>
      <w:r w:rsidR="00926AAC" w:rsidRPr="00926AAC">
        <w:rPr>
          <w:sz w:val="24"/>
          <w:szCs w:val="24"/>
          <w:lang w:eastAsia="en-US"/>
        </w:rPr>
        <w:t xml:space="preserve">a </w:t>
      </w:r>
      <w:r w:rsidR="00926AAC" w:rsidRPr="00926AAC">
        <w:rPr>
          <w:sz w:val="24"/>
          <w:szCs w:val="24"/>
        </w:rPr>
        <w:t>4. sz. mellékletben foglaltak szerint</w:t>
      </w:r>
      <w:r w:rsidR="000D4EB9" w:rsidRPr="00926AAC">
        <w:rPr>
          <w:sz w:val="24"/>
          <w:szCs w:val="24"/>
          <w:lang w:eastAsia="en-US"/>
        </w:rPr>
        <w:t xml:space="preserve"> </w:t>
      </w:r>
      <w:r w:rsidR="002A30F7">
        <w:rPr>
          <w:sz w:val="24"/>
          <w:szCs w:val="24"/>
          <w:lang w:eastAsia="en-US"/>
        </w:rPr>
        <w:t>egyhangúlag (27 igen) támogatta.</w:t>
      </w:r>
    </w:p>
    <w:p w:rsidR="000D4EB9" w:rsidRPr="008F2723" w:rsidRDefault="000D4EB9" w:rsidP="000D4EB9">
      <w:pPr>
        <w:pStyle w:val="Szvegtrzs"/>
        <w:jc w:val="both"/>
        <w:rPr>
          <w:color w:val="FF0000"/>
          <w:szCs w:val="24"/>
        </w:rPr>
      </w:pPr>
      <w:bookmarkStart w:id="0" w:name="_GoBack"/>
      <w:bookmarkEnd w:id="0"/>
    </w:p>
    <w:p w:rsidR="00EF5916" w:rsidRPr="005206F3" w:rsidRDefault="00CC10BB" w:rsidP="00EF5916">
      <w:pPr>
        <w:pStyle w:val="bekezds"/>
        <w:ind w:firstLine="0"/>
        <w:rPr>
          <w:lang w:eastAsia="en-US"/>
        </w:rPr>
      </w:pPr>
      <w:r w:rsidRPr="005206F3">
        <w:rPr>
          <w:b/>
          <w:szCs w:val="24"/>
        </w:rPr>
        <w:t>d</w:t>
      </w:r>
      <w:r w:rsidR="00EF5916" w:rsidRPr="005206F3">
        <w:rPr>
          <w:b/>
          <w:szCs w:val="24"/>
        </w:rPr>
        <w:t>)</w:t>
      </w:r>
      <w:r w:rsidR="00EF5916" w:rsidRPr="005206F3">
        <w:rPr>
          <w:szCs w:val="24"/>
        </w:rPr>
        <w:t xml:space="preserve"> </w:t>
      </w:r>
      <w:r w:rsidR="000D4EB9" w:rsidRPr="005206F3">
        <w:rPr>
          <w:szCs w:val="24"/>
        </w:rPr>
        <w:t xml:space="preserve">A </w:t>
      </w:r>
      <w:r w:rsidR="00EF5916" w:rsidRPr="005206F3">
        <w:rPr>
          <w:lang w:eastAsia="en-US"/>
        </w:rPr>
        <w:t>Kari Tanács az</w:t>
      </w:r>
      <w:r w:rsidR="009D1AAD">
        <w:rPr>
          <w:lang w:eastAsia="en-US"/>
        </w:rPr>
        <w:t xml:space="preserve"> Eötvös Loránd Tudományegyetem Esélyegyenlőségi T</w:t>
      </w:r>
      <w:r w:rsidR="00EF5916" w:rsidRPr="005206F3">
        <w:rPr>
          <w:lang w:eastAsia="en-US"/>
        </w:rPr>
        <w:t xml:space="preserve">ervére vonatkozó szenátusi előterjesztést </w:t>
      </w:r>
      <w:r w:rsidR="005206F3" w:rsidRPr="005206F3">
        <w:rPr>
          <w:szCs w:val="24"/>
          <w:lang w:eastAsia="en-US"/>
        </w:rPr>
        <w:t>az 5</w:t>
      </w:r>
      <w:r w:rsidR="005206F3" w:rsidRPr="005206F3">
        <w:rPr>
          <w:szCs w:val="24"/>
        </w:rPr>
        <w:t>. sz. mellékletben foglaltak szerint</w:t>
      </w:r>
      <w:r w:rsidR="00EF5916" w:rsidRPr="005206F3">
        <w:rPr>
          <w:lang w:eastAsia="en-US"/>
        </w:rPr>
        <w:t xml:space="preserve"> </w:t>
      </w:r>
      <w:r w:rsidR="005206F3" w:rsidRPr="005206F3">
        <w:rPr>
          <w:lang w:eastAsia="en-US"/>
        </w:rPr>
        <w:t>25</w:t>
      </w:r>
      <w:r w:rsidR="00EF5916" w:rsidRPr="005206F3">
        <w:rPr>
          <w:lang w:eastAsia="en-US"/>
        </w:rPr>
        <w:t xml:space="preserve"> igen, </w:t>
      </w:r>
      <w:r w:rsidR="005206F3" w:rsidRPr="005206F3">
        <w:rPr>
          <w:lang w:eastAsia="en-US"/>
        </w:rPr>
        <w:t>0 nem, 2</w:t>
      </w:r>
      <w:r w:rsidR="00EF5916" w:rsidRPr="005206F3">
        <w:rPr>
          <w:lang w:eastAsia="en-US"/>
        </w:rPr>
        <w:t xml:space="preserve">  tartózkodás </w:t>
      </w:r>
      <w:r w:rsidR="00BD1D1A">
        <w:rPr>
          <w:lang w:eastAsia="en-US"/>
        </w:rPr>
        <w:t>mellett támogatta.</w:t>
      </w:r>
    </w:p>
    <w:p w:rsidR="000D4EB9" w:rsidRPr="008F2723" w:rsidRDefault="000D4EB9" w:rsidP="000D4EB9">
      <w:pPr>
        <w:pStyle w:val="Szvegtrzs"/>
        <w:jc w:val="both"/>
        <w:rPr>
          <w:color w:val="FF0000"/>
        </w:rPr>
      </w:pPr>
    </w:p>
    <w:p w:rsidR="00D45AE8" w:rsidRPr="00BD1D1A" w:rsidRDefault="000D4EB9" w:rsidP="00E51F68">
      <w:pPr>
        <w:jc w:val="both"/>
      </w:pPr>
      <w:r w:rsidRPr="00BD1D1A">
        <w:t>/A részszavazások eredményét a hangfelvétel tartalmazza./</w:t>
      </w:r>
    </w:p>
    <w:p w:rsidR="00CA3646" w:rsidRPr="00BD1D1A" w:rsidRDefault="00CA3646" w:rsidP="00CA3646">
      <w:pPr>
        <w:jc w:val="center"/>
        <w:rPr>
          <w:b/>
          <w:bCs/>
          <w:szCs w:val="24"/>
        </w:rPr>
      </w:pPr>
    </w:p>
    <w:p w:rsidR="00CA3646" w:rsidRPr="00BD1D1A" w:rsidRDefault="00CA3646" w:rsidP="00CA3646">
      <w:pPr>
        <w:jc w:val="center"/>
        <w:rPr>
          <w:b/>
          <w:bCs/>
          <w:szCs w:val="24"/>
        </w:rPr>
      </w:pPr>
      <w:r w:rsidRPr="00BD1D1A">
        <w:rPr>
          <w:b/>
          <w:bCs/>
          <w:szCs w:val="24"/>
        </w:rPr>
        <w:t>X</w:t>
      </w:r>
      <w:r w:rsidR="00EF5916" w:rsidRPr="00BD1D1A">
        <w:rPr>
          <w:b/>
          <w:bCs/>
          <w:szCs w:val="24"/>
        </w:rPr>
        <w:t>I</w:t>
      </w:r>
      <w:r w:rsidRPr="00BD1D1A">
        <w:rPr>
          <w:b/>
          <w:bCs/>
          <w:szCs w:val="24"/>
        </w:rPr>
        <w:t>.</w:t>
      </w:r>
    </w:p>
    <w:p w:rsidR="00CA3646" w:rsidRPr="00BD1D1A" w:rsidRDefault="00CA3646" w:rsidP="00CA3646">
      <w:pPr>
        <w:pStyle w:val="Cmkzpre"/>
        <w:spacing w:before="0" w:after="240" w:line="340" w:lineRule="atLeast"/>
        <w:rPr>
          <w:szCs w:val="24"/>
          <w:lang w:eastAsia="en-US"/>
        </w:rPr>
      </w:pPr>
      <w:r w:rsidRPr="00BD1D1A">
        <w:rPr>
          <w:szCs w:val="24"/>
          <w:lang w:eastAsia="en-US"/>
        </w:rPr>
        <w:t>Bejelentések</w:t>
      </w:r>
    </w:p>
    <w:p w:rsidR="00CA3646" w:rsidRPr="00BD1D1A" w:rsidRDefault="00CA3646" w:rsidP="00CA3646">
      <w:pPr>
        <w:pStyle w:val="bekezds"/>
        <w:spacing w:line="340" w:lineRule="atLeast"/>
        <w:ind w:firstLine="0"/>
        <w:rPr>
          <w:szCs w:val="24"/>
          <w:lang w:eastAsia="en-US"/>
        </w:rPr>
      </w:pPr>
      <w:r w:rsidRPr="00BD1D1A">
        <w:rPr>
          <w:szCs w:val="24"/>
          <w:lang w:eastAsia="en-US"/>
        </w:rPr>
        <w:t>A Dékán bejelentette, hogy:</w:t>
      </w:r>
    </w:p>
    <w:p w:rsidR="00CA3646" w:rsidRPr="00BD1D1A" w:rsidRDefault="00CA3646" w:rsidP="00CA3646">
      <w:pPr>
        <w:jc w:val="both"/>
        <w:rPr>
          <w:szCs w:val="24"/>
        </w:rPr>
      </w:pPr>
    </w:p>
    <w:p w:rsidR="00FB695E" w:rsidRPr="00BD1D1A" w:rsidRDefault="00FB695E" w:rsidP="00FB695E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 w:rsidRPr="00BD1D1A">
        <w:rPr>
          <w:szCs w:val="24"/>
        </w:rPr>
        <w:t>Akadémiai Díjat kapott Fogarasi Géza professor emeritus és Galácz András egyetemi tanár.</w:t>
      </w:r>
    </w:p>
    <w:p w:rsidR="00FB695E" w:rsidRPr="00BD1D1A" w:rsidRDefault="00FB695E" w:rsidP="00FB695E">
      <w:pPr>
        <w:pStyle w:val="Listaszerbekezds"/>
        <w:jc w:val="both"/>
        <w:rPr>
          <w:szCs w:val="24"/>
        </w:rPr>
      </w:pPr>
    </w:p>
    <w:p w:rsidR="00FB695E" w:rsidRPr="00BD1D1A" w:rsidRDefault="00FB695E" w:rsidP="00FB695E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 w:rsidRPr="00BD1D1A">
        <w:rPr>
          <w:szCs w:val="24"/>
        </w:rPr>
        <w:t>2013. évi pályázat eredményeként július 1-től 15 új kutatócsoport kezdheti meg ötéves működését, közülük három a Karunkon: Harangi Szabo</w:t>
      </w:r>
      <w:r w:rsidR="00BD1D1A" w:rsidRPr="00BD1D1A">
        <w:rPr>
          <w:szCs w:val="24"/>
        </w:rPr>
        <w:t>lcs (Földrajz- és Földtudományi</w:t>
      </w:r>
      <w:r w:rsidRPr="00BD1D1A">
        <w:rPr>
          <w:szCs w:val="24"/>
        </w:rPr>
        <w:t xml:space="preserve"> Intézet), Császár Attila (Kémiai Intézet) Szőnyi Tamás (Matematikai Intézet) vezetésével.</w:t>
      </w:r>
    </w:p>
    <w:p w:rsidR="00FB695E" w:rsidRPr="00BD1D1A" w:rsidRDefault="00FB695E" w:rsidP="00FB695E">
      <w:pPr>
        <w:pStyle w:val="Listaszerbekezds"/>
        <w:jc w:val="both"/>
        <w:rPr>
          <w:szCs w:val="24"/>
        </w:rPr>
      </w:pPr>
    </w:p>
    <w:p w:rsidR="00FB695E" w:rsidRPr="00BD1D1A" w:rsidRDefault="00FB695E" w:rsidP="00FB695E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 w:rsidRPr="00BD1D1A">
        <w:rPr>
          <w:szCs w:val="24"/>
        </w:rPr>
        <w:lastRenderedPageBreak/>
        <w:t>A Horváth Gábor egyetemi docens (Biológiai Intézet) által vezetett Környezetoptikai Laboratórium elnyerte a Millenniumi Díjat, amelyet a szellemi tulajdon védelmében fontos szerepet játszó intézmények elismerésére alapított a Szellemi Tulajdon Nemzeti Hivatala</w:t>
      </w:r>
      <w:r w:rsidR="00BD1D1A" w:rsidRPr="00BD1D1A">
        <w:rPr>
          <w:szCs w:val="24"/>
        </w:rPr>
        <w:t xml:space="preserve"> (korábbi Szabadalmi Hivatal)</w:t>
      </w:r>
      <w:r w:rsidRPr="00BD1D1A">
        <w:rPr>
          <w:szCs w:val="24"/>
        </w:rPr>
        <w:t>.</w:t>
      </w:r>
    </w:p>
    <w:p w:rsidR="00FB695E" w:rsidRPr="00BD1D1A" w:rsidRDefault="00FB695E" w:rsidP="00FB695E">
      <w:pPr>
        <w:pStyle w:val="Listaszerbekezds"/>
        <w:jc w:val="both"/>
        <w:rPr>
          <w:szCs w:val="24"/>
        </w:rPr>
      </w:pPr>
    </w:p>
    <w:p w:rsidR="00FB695E" w:rsidRPr="00BD1D1A" w:rsidRDefault="00FB695E" w:rsidP="00FB695E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 w:rsidRPr="00BD1D1A">
        <w:rPr>
          <w:szCs w:val="24"/>
        </w:rPr>
        <w:t>A Szent-Györgyi Albert Hazahívó Ösztöndíj pályázaton két fizikus pályázónk, Eisler Viktor és Szöllősi Gergely János is sikeresen szerepelt.</w:t>
      </w:r>
    </w:p>
    <w:p w:rsidR="00FB695E" w:rsidRPr="00BD1D1A" w:rsidRDefault="00FB695E" w:rsidP="00FB695E">
      <w:pPr>
        <w:pStyle w:val="Listaszerbekezds"/>
        <w:jc w:val="both"/>
        <w:rPr>
          <w:szCs w:val="24"/>
        </w:rPr>
      </w:pPr>
    </w:p>
    <w:p w:rsidR="00FB695E" w:rsidRPr="00BD1D1A" w:rsidRDefault="00BD1D1A" w:rsidP="00FB695E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 w:rsidRPr="00BD1D1A">
        <w:rPr>
          <w:szCs w:val="24"/>
        </w:rPr>
        <w:t>A Gólyavári Esték keretében</w:t>
      </w:r>
      <w:r w:rsidR="00FB695E" w:rsidRPr="00BD1D1A">
        <w:rPr>
          <w:szCs w:val="24"/>
        </w:rPr>
        <w:t xml:space="preserve"> „Hol tart ma az univerzum szerkezetének kutatása? „címmel tart előadást Frei Zsolt a Bölcsészettudományi Karon május 8-án, 18 órai kezdettel.</w:t>
      </w:r>
    </w:p>
    <w:p w:rsidR="00FB695E" w:rsidRPr="00BD1D1A" w:rsidRDefault="00FB695E" w:rsidP="00FB695E">
      <w:pPr>
        <w:pStyle w:val="Listaszerbekezds"/>
        <w:jc w:val="both"/>
        <w:rPr>
          <w:szCs w:val="24"/>
        </w:rPr>
      </w:pPr>
    </w:p>
    <w:p w:rsidR="00DF5A57" w:rsidRDefault="00FB695E" w:rsidP="00BD1D1A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 w:rsidRPr="00BD1D1A">
        <w:rPr>
          <w:szCs w:val="24"/>
        </w:rPr>
        <w:t>Az Eötvös-nap május 9-én 9 órakor kezdődik az Eötvös-teremben, 14 órától Somogyi Péter tartja a „Térspecifikus idegsejtek időhálózata az agyban” című díszdoktori előadását.</w:t>
      </w:r>
    </w:p>
    <w:p w:rsidR="00CC323D" w:rsidRPr="00BD1D1A" w:rsidRDefault="00CC323D" w:rsidP="00BD1D1A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>Az Eötvös 5 futóversenyen ismét a</w:t>
      </w:r>
      <w:r w:rsidR="003B0740">
        <w:rPr>
          <w:szCs w:val="24"/>
        </w:rPr>
        <w:t xml:space="preserve"> Kar nyerte el a Legsportosabb K</w:t>
      </w:r>
      <w:r>
        <w:rPr>
          <w:szCs w:val="24"/>
        </w:rPr>
        <w:t>ar</w:t>
      </w:r>
      <w:r w:rsidR="003B0740">
        <w:rPr>
          <w:szCs w:val="24"/>
        </w:rPr>
        <w:t>nak járó</w:t>
      </w:r>
      <w:r>
        <w:rPr>
          <w:szCs w:val="24"/>
        </w:rPr>
        <w:t xml:space="preserve"> kupát</w:t>
      </w:r>
      <w:r w:rsidR="003B0740">
        <w:rPr>
          <w:szCs w:val="24"/>
        </w:rPr>
        <w:t>.</w:t>
      </w:r>
    </w:p>
    <w:p w:rsidR="00CA3646" w:rsidRPr="00BD1D1A" w:rsidRDefault="00CA3646" w:rsidP="00CA3646">
      <w:pPr>
        <w:numPr>
          <w:ilvl w:val="0"/>
          <w:numId w:val="1"/>
        </w:numPr>
        <w:jc w:val="both"/>
        <w:rPr>
          <w:szCs w:val="24"/>
        </w:rPr>
      </w:pPr>
      <w:r w:rsidRPr="00BD1D1A">
        <w:rPr>
          <w:szCs w:val="24"/>
        </w:rPr>
        <w:t xml:space="preserve">A következő Kari Tanács </w:t>
      </w:r>
      <w:r w:rsidR="009B0973" w:rsidRPr="00BD1D1A">
        <w:rPr>
          <w:szCs w:val="24"/>
        </w:rPr>
        <w:t>2013. június 19-é</w:t>
      </w:r>
      <w:r w:rsidRPr="00BD1D1A">
        <w:rPr>
          <w:szCs w:val="24"/>
        </w:rPr>
        <w:t>n lesz.</w:t>
      </w:r>
    </w:p>
    <w:p w:rsidR="00CA3646" w:rsidRPr="00BD1D1A" w:rsidRDefault="00CA3646" w:rsidP="00CA3646">
      <w:pPr>
        <w:spacing w:line="340" w:lineRule="atLeast"/>
        <w:jc w:val="center"/>
        <w:rPr>
          <w:szCs w:val="24"/>
        </w:rPr>
      </w:pPr>
    </w:p>
    <w:p w:rsidR="00CA3646" w:rsidRPr="00BD1D1A" w:rsidRDefault="00CA3646" w:rsidP="00CA3646">
      <w:pPr>
        <w:spacing w:line="340" w:lineRule="atLeast"/>
        <w:jc w:val="center"/>
        <w:rPr>
          <w:szCs w:val="24"/>
        </w:rPr>
      </w:pPr>
      <w:r w:rsidRPr="00BD1D1A">
        <w:rPr>
          <w:szCs w:val="24"/>
        </w:rPr>
        <w:t>kmf.</w:t>
      </w:r>
    </w:p>
    <w:p w:rsidR="00CA3646" w:rsidRPr="00BD1D1A" w:rsidRDefault="00CA3646" w:rsidP="00CA3646">
      <w:pPr>
        <w:spacing w:line="340" w:lineRule="atLeast"/>
        <w:jc w:val="center"/>
        <w:rPr>
          <w:szCs w:val="24"/>
        </w:rPr>
      </w:pPr>
    </w:p>
    <w:p w:rsidR="00CA3646" w:rsidRPr="00BD1D1A" w:rsidRDefault="00CA3646" w:rsidP="00CA3646">
      <w:pPr>
        <w:spacing w:line="340" w:lineRule="atLeast"/>
        <w:jc w:val="center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5"/>
      </w:tblGrid>
      <w:tr w:rsidR="00BD1D1A" w:rsidRPr="00BD1D1A" w:rsidTr="00731C02">
        <w:tc>
          <w:tcPr>
            <w:tcW w:w="4605" w:type="dxa"/>
            <w:shd w:val="clear" w:color="auto" w:fill="auto"/>
          </w:tcPr>
          <w:p w:rsidR="00CA3646" w:rsidRPr="00BD1D1A" w:rsidRDefault="00CA3646" w:rsidP="00731C02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CA3646" w:rsidRPr="00BD1D1A" w:rsidRDefault="00CA3646" w:rsidP="00731C02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</w:p>
          <w:p w:rsidR="00CA3646" w:rsidRPr="00BD1D1A" w:rsidRDefault="009B0973" w:rsidP="00731C02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  <w:r w:rsidRPr="00BD1D1A">
              <w:rPr>
                <w:szCs w:val="24"/>
              </w:rPr>
              <w:t>Surján Péter</w:t>
            </w:r>
            <w:r w:rsidR="00CA3646" w:rsidRPr="00BD1D1A">
              <w:rPr>
                <w:szCs w:val="24"/>
              </w:rPr>
              <w:t xml:space="preserve"> s.k.</w:t>
            </w:r>
            <w:r w:rsidR="00CA3646" w:rsidRPr="00BD1D1A">
              <w:rPr>
                <w:szCs w:val="24"/>
              </w:rPr>
              <w:br/>
              <w:t>dékán</w:t>
            </w:r>
          </w:p>
        </w:tc>
      </w:tr>
    </w:tbl>
    <w:p w:rsidR="00CA3646" w:rsidRDefault="00CA3646" w:rsidP="00CA3646">
      <w:pPr>
        <w:ind w:left="708"/>
        <w:rPr>
          <w:szCs w:val="24"/>
        </w:rPr>
      </w:pPr>
      <w:r w:rsidRPr="00BD1D1A">
        <w:rPr>
          <w:szCs w:val="24"/>
        </w:rPr>
        <w:t>Csibra Klára s.k.</w:t>
      </w:r>
      <w:r w:rsidRPr="00BD1D1A">
        <w:rPr>
          <w:szCs w:val="24"/>
        </w:rPr>
        <w:br/>
      </w:r>
      <w:r>
        <w:rPr>
          <w:szCs w:val="24"/>
        </w:rPr>
        <w:t>a KT titkára</w:t>
      </w:r>
    </w:p>
    <w:p w:rsidR="00CA3646" w:rsidRDefault="00CA3646" w:rsidP="00CA3646"/>
    <w:p w:rsidR="00CA3646" w:rsidRDefault="00CA3646" w:rsidP="00CA3646"/>
    <w:p w:rsidR="009217AF" w:rsidRDefault="009217AF"/>
    <w:sectPr w:rsidR="009217AF" w:rsidSect="00C717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53" w:rsidRDefault="00087653">
      <w:r>
        <w:separator/>
      </w:r>
    </w:p>
  </w:endnote>
  <w:endnote w:type="continuationSeparator" w:id="0">
    <w:p w:rsidR="00087653" w:rsidRDefault="0008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385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3D" w:rsidRDefault="00872015">
    <w:pPr>
      <w:pStyle w:val="llb"/>
      <w:ind w:right="360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4097" type="#_x0000_t202" style="position:absolute;margin-left:0;margin-top:-.65pt;width:7.25pt;height:1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" strokecolor="gray" strokeweight="0">
          <v:fill opacity="0"/>
          <v:textbox inset="2.25pt,2.25pt,2.25pt,2.25pt">
            <w:txbxContent>
              <w:p w:rsidR="0018653D" w:rsidRDefault="00872015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8B49C0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A90FE7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53" w:rsidRDefault="00087653">
      <w:r>
        <w:separator/>
      </w:r>
    </w:p>
  </w:footnote>
  <w:footnote w:type="continuationSeparator" w:id="0">
    <w:p w:rsidR="00087653" w:rsidRDefault="0008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183A81"/>
    <w:multiLevelType w:val="hybridMultilevel"/>
    <w:tmpl w:val="4DB47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514E"/>
    <w:multiLevelType w:val="hybridMultilevel"/>
    <w:tmpl w:val="D4729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17B47"/>
    <w:multiLevelType w:val="hybridMultilevel"/>
    <w:tmpl w:val="33FEEB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3646"/>
    <w:rsid w:val="0000074A"/>
    <w:rsid w:val="00021E7D"/>
    <w:rsid w:val="0002706F"/>
    <w:rsid w:val="00042DC1"/>
    <w:rsid w:val="000544A3"/>
    <w:rsid w:val="000575B4"/>
    <w:rsid w:val="00065ACF"/>
    <w:rsid w:val="00084214"/>
    <w:rsid w:val="00087653"/>
    <w:rsid w:val="000B738D"/>
    <w:rsid w:val="000C6163"/>
    <w:rsid w:val="000D3FA4"/>
    <w:rsid w:val="000D4EB9"/>
    <w:rsid w:val="000F0FCC"/>
    <w:rsid w:val="00117F70"/>
    <w:rsid w:val="001A5C44"/>
    <w:rsid w:val="001F1582"/>
    <w:rsid w:val="00231CDD"/>
    <w:rsid w:val="002355A4"/>
    <w:rsid w:val="002A30F7"/>
    <w:rsid w:val="002D4EE9"/>
    <w:rsid w:val="002E4E10"/>
    <w:rsid w:val="0035734A"/>
    <w:rsid w:val="003B0740"/>
    <w:rsid w:val="003B25B5"/>
    <w:rsid w:val="003C5E77"/>
    <w:rsid w:val="003D5E57"/>
    <w:rsid w:val="0042079E"/>
    <w:rsid w:val="004773BD"/>
    <w:rsid w:val="004C0636"/>
    <w:rsid w:val="005206F3"/>
    <w:rsid w:val="00551095"/>
    <w:rsid w:val="005734FE"/>
    <w:rsid w:val="0058078C"/>
    <w:rsid w:val="005A3D2D"/>
    <w:rsid w:val="00621076"/>
    <w:rsid w:val="00642E32"/>
    <w:rsid w:val="00656933"/>
    <w:rsid w:val="006944E9"/>
    <w:rsid w:val="006E4ED3"/>
    <w:rsid w:val="006F3F53"/>
    <w:rsid w:val="00707B6E"/>
    <w:rsid w:val="007159F5"/>
    <w:rsid w:val="0079354D"/>
    <w:rsid w:val="007B7144"/>
    <w:rsid w:val="007C0D50"/>
    <w:rsid w:val="007C5F84"/>
    <w:rsid w:val="00814D0E"/>
    <w:rsid w:val="00872015"/>
    <w:rsid w:val="008B39E5"/>
    <w:rsid w:val="008B49C0"/>
    <w:rsid w:val="008F2723"/>
    <w:rsid w:val="008F7DDD"/>
    <w:rsid w:val="009217AF"/>
    <w:rsid w:val="00922617"/>
    <w:rsid w:val="00926AAC"/>
    <w:rsid w:val="00941928"/>
    <w:rsid w:val="00947CB6"/>
    <w:rsid w:val="0095524B"/>
    <w:rsid w:val="009719E3"/>
    <w:rsid w:val="00992D08"/>
    <w:rsid w:val="00996610"/>
    <w:rsid w:val="009A0C45"/>
    <w:rsid w:val="009B0973"/>
    <w:rsid w:val="009B1537"/>
    <w:rsid w:val="009D1AAD"/>
    <w:rsid w:val="009F202B"/>
    <w:rsid w:val="00A04902"/>
    <w:rsid w:val="00A06934"/>
    <w:rsid w:val="00A42563"/>
    <w:rsid w:val="00A90FE7"/>
    <w:rsid w:val="00AC4964"/>
    <w:rsid w:val="00AE01F1"/>
    <w:rsid w:val="00B07272"/>
    <w:rsid w:val="00B61EEA"/>
    <w:rsid w:val="00B75BF1"/>
    <w:rsid w:val="00BB66AA"/>
    <w:rsid w:val="00BC5BF9"/>
    <w:rsid w:val="00BD1D1A"/>
    <w:rsid w:val="00C325D4"/>
    <w:rsid w:val="00C47B8B"/>
    <w:rsid w:val="00C51EF8"/>
    <w:rsid w:val="00C717B8"/>
    <w:rsid w:val="00C91B78"/>
    <w:rsid w:val="00CA3646"/>
    <w:rsid w:val="00CA7A97"/>
    <w:rsid w:val="00CC10BB"/>
    <w:rsid w:val="00CC323D"/>
    <w:rsid w:val="00CF5D5F"/>
    <w:rsid w:val="00D0265A"/>
    <w:rsid w:val="00D45AE8"/>
    <w:rsid w:val="00D477CA"/>
    <w:rsid w:val="00DE3B77"/>
    <w:rsid w:val="00DF5A57"/>
    <w:rsid w:val="00E0362A"/>
    <w:rsid w:val="00E44286"/>
    <w:rsid w:val="00E51F68"/>
    <w:rsid w:val="00E63E6E"/>
    <w:rsid w:val="00EA1C0D"/>
    <w:rsid w:val="00EF5916"/>
    <w:rsid w:val="00F34795"/>
    <w:rsid w:val="00FB695E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A3646"/>
  </w:style>
  <w:style w:type="character" w:customStyle="1" w:styleId="Cm1">
    <w:name w:val="Cím1"/>
    <w:basedOn w:val="Bekezdsalapbettpusa"/>
    <w:rsid w:val="00CA3646"/>
  </w:style>
  <w:style w:type="paragraph" w:styleId="Szvegtrzs">
    <w:name w:val="Body Text"/>
    <w:basedOn w:val="Norml"/>
    <w:link w:val="SzvegtrzsChar"/>
    <w:rsid w:val="00CA364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A364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mkzpre">
    <w:name w:val="Cím középre"/>
    <w:basedOn w:val="Norml"/>
    <w:rsid w:val="00CA3646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CA3646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CA3646"/>
    <w:pPr>
      <w:spacing w:before="240"/>
      <w:ind w:firstLine="425"/>
      <w:jc w:val="both"/>
    </w:pPr>
  </w:style>
  <w:style w:type="paragraph" w:styleId="llb">
    <w:name w:val="footer"/>
    <w:basedOn w:val="Norml"/>
    <w:link w:val="llbChar"/>
    <w:rsid w:val="00CA36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364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ekezds1">
    <w:name w:val="Bekezdés1"/>
    <w:basedOn w:val="Norml"/>
    <w:rsid w:val="00CA3646"/>
    <w:pPr>
      <w:spacing w:before="240"/>
      <w:ind w:firstLine="397"/>
      <w:jc w:val="both"/>
    </w:pPr>
  </w:style>
  <w:style w:type="paragraph" w:customStyle="1" w:styleId="fejlc">
    <w:name w:val="fejléc"/>
    <w:basedOn w:val="Norml"/>
    <w:next w:val="Norml"/>
    <w:rsid w:val="00CA3646"/>
    <w:pPr>
      <w:spacing w:before="2280" w:after="360"/>
    </w:pPr>
  </w:style>
  <w:style w:type="paragraph" w:customStyle="1" w:styleId="Szvegtrzs31">
    <w:name w:val="Szövegtörzs 31"/>
    <w:basedOn w:val="Norml"/>
    <w:rsid w:val="00CA3646"/>
    <w:pPr>
      <w:spacing w:after="120"/>
    </w:pPr>
    <w:rPr>
      <w:sz w:val="16"/>
      <w:szCs w:val="16"/>
    </w:rPr>
  </w:style>
  <w:style w:type="paragraph" w:customStyle="1" w:styleId="Tblzattartalom">
    <w:name w:val="Táblázattartalom"/>
    <w:basedOn w:val="Norml"/>
    <w:rsid w:val="00CA3646"/>
    <w:pPr>
      <w:suppressLineNumbers/>
    </w:pPr>
  </w:style>
  <w:style w:type="paragraph" w:customStyle="1" w:styleId="dtum">
    <w:name w:val="dátum"/>
    <w:basedOn w:val="bekezds"/>
    <w:rsid w:val="009B0973"/>
    <w:pPr>
      <w:spacing w:before="600"/>
      <w:ind w:firstLine="0"/>
    </w:pPr>
  </w:style>
  <w:style w:type="paragraph" w:styleId="Listaszerbekezds">
    <w:name w:val="List Paragraph"/>
    <w:basedOn w:val="Norml"/>
    <w:uiPriority w:val="34"/>
    <w:qFormat/>
    <w:rsid w:val="00DF5A5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F5A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F5A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A3646"/>
  </w:style>
  <w:style w:type="character" w:customStyle="1" w:styleId="Cm1">
    <w:name w:val="Cím1"/>
    <w:basedOn w:val="Bekezdsalapbettpusa"/>
    <w:rsid w:val="00CA3646"/>
  </w:style>
  <w:style w:type="paragraph" w:styleId="Szvegtrzs">
    <w:name w:val="Body Text"/>
    <w:basedOn w:val="Norml"/>
    <w:link w:val="SzvegtrzsChar"/>
    <w:rsid w:val="00CA364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A364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mkzpre">
    <w:name w:val="Cím középre"/>
    <w:basedOn w:val="Norml"/>
    <w:rsid w:val="00CA3646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CA3646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CA3646"/>
    <w:pPr>
      <w:spacing w:before="240"/>
      <w:ind w:firstLine="425"/>
      <w:jc w:val="both"/>
    </w:pPr>
  </w:style>
  <w:style w:type="paragraph" w:styleId="llb">
    <w:name w:val="footer"/>
    <w:basedOn w:val="Norml"/>
    <w:link w:val="llbChar"/>
    <w:rsid w:val="00CA36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364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ekezds1">
    <w:name w:val="Bekezdés1"/>
    <w:basedOn w:val="Norml"/>
    <w:rsid w:val="00CA3646"/>
    <w:pPr>
      <w:spacing w:before="240"/>
      <w:ind w:firstLine="397"/>
      <w:jc w:val="both"/>
    </w:pPr>
  </w:style>
  <w:style w:type="paragraph" w:customStyle="1" w:styleId="fejlc">
    <w:name w:val="fejléc"/>
    <w:basedOn w:val="Norml"/>
    <w:next w:val="Norml"/>
    <w:rsid w:val="00CA3646"/>
    <w:pPr>
      <w:spacing w:before="2280" w:after="360"/>
    </w:pPr>
  </w:style>
  <w:style w:type="paragraph" w:customStyle="1" w:styleId="Szvegtrzs31">
    <w:name w:val="Szövegtörzs 31"/>
    <w:basedOn w:val="Norml"/>
    <w:rsid w:val="00CA3646"/>
    <w:pPr>
      <w:spacing w:after="120"/>
    </w:pPr>
    <w:rPr>
      <w:sz w:val="16"/>
      <w:szCs w:val="16"/>
    </w:rPr>
  </w:style>
  <w:style w:type="paragraph" w:customStyle="1" w:styleId="Tblzattartalom">
    <w:name w:val="Táblázattartalom"/>
    <w:basedOn w:val="Norml"/>
    <w:rsid w:val="00CA3646"/>
    <w:pPr>
      <w:suppressLineNumbers/>
    </w:pPr>
  </w:style>
  <w:style w:type="paragraph" w:customStyle="1" w:styleId="dtum">
    <w:name w:val="dátum"/>
    <w:basedOn w:val="bekezds"/>
    <w:rsid w:val="009B0973"/>
    <w:pPr>
      <w:spacing w:before="600"/>
      <w:ind w:firstLine="0"/>
    </w:pPr>
  </w:style>
  <w:style w:type="paragraph" w:styleId="Listaszerbekezds">
    <w:name w:val="List Paragraph"/>
    <w:basedOn w:val="Norml"/>
    <w:uiPriority w:val="34"/>
    <w:qFormat/>
    <w:rsid w:val="00DF5A5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F5A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F5A57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81AB-0ABE-4503-82C6-362F3B8C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8719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ELTE</cp:lastModifiedBy>
  <cp:revision>2</cp:revision>
  <cp:lastPrinted>2013-05-13T11:58:00Z</cp:lastPrinted>
  <dcterms:created xsi:type="dcterms:W3CDTF">2013-05-14T10:30:00Z</dcterms:created>
  <dcterms:modified xsi:type="dcterms:W3CDTF">2013-05-14T10:30:00Z</dcterms:modified>
</cp:coreProperties>
</file>