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5" w:rsidRDefault="00103E45" w:rsidP="00103E45">
      <w:r>
        <w:t>I-7 táblázat:</w:t>
      </w:r>
    </w:p>
    <w:p w:rsidR="00103E45" w:rsidRDefault="00103E45" w:rsidP="00103E45"/>
    <w:tbl>
      <w:tblPr>
        <w:tblW w:w="10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470"/>
        <w:gridCol w:w="470"/>
        <w:gridCol w:w="442"/>
        <w:gridCol w:w="540"/>
        <w:gridCol w:w="520"/>
        <w:gridCol w:w="480"/>
        <w:gridCol w:w="520"/>
        <w:gridCol w:w="460"/>
        <w:gridCol w:w="480"/>
        <w:gridCol w:w="540"/>
        <w:gridCol w:w="540"/>
        <w:gridCol w:w="560"/>
        <w:gridCol w:w="520"/>
        <w:gridCol w:w="520"/>
        <w:gridCol w:w="580"/>
        <w:gridCol w:w="500"/>
      </w:tblGrid>
      <w:tr w:rsidR="00103E45" w:rsidTr="00450A0C">
        <w:trPr>
          <w:trHeight w:val="240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Államilag finanszírozott doktori hallgatók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Tanév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2004/2005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2005/2006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2006/2007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2007/2008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2008/2009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2009/2010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2010/2011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2011/2012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Szemeszter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Biológia Doktori Iskola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Fizika Doktori Iskola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Földtudományi 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Kémia Doktori Iskola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Környezettudományi 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3E45" w:rsidTr="00450A0C">
        <w:trPr>
          <w:trHeight w:val="240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Költségtérítéses doktori hallgatók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Tanév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2004/2005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2005/2006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2006/2007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2007/2008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2008/2009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2009/2010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2010/2011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2011/2012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45" w:rsidRDefault="00103E45" w:rsidP="00450A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Szemeszter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Biológia Doktori Iskola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Fizika Doktori Iskola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Földtudományi 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Kémia Doktori Iskola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Környezettudományi 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DI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03E45" w:rsidTr="00450A0C">
        <w:trPr>
          <w:trHeight w:val="24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Összesen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45" w:rsidRDefault="00103E45" w:rsidP="00450A0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176</w:t>
            </w:r>
          </w:p>
        </w:tc>
      </w:tr>
    </w:tbl>
    <w:p w:rsidR="00103E45" w:rsidRDefault="00103E45" w:rsidP="00103E45"/>
    <w:p w:rsidR="00103E45" w:rsidRDefault="00103E45">
      <w:pPr>
        <w:spacing w:after="200" w:line="276" w:lineRule="auto"/>
      </w:pPr>
      <w:r>
        <w:br w:type="page"/>
      </w:r>
    </w:p>
    <w:p w:rsidR="00103E45" w:rsidRPr="00A0468A" w:rsidRDefault="00103E45" w:rsidP="00103E45">
      <w:pPr>
        <w:tabs>
          <w:tab w:val="left" w:pos="5940"/>
        </w:tabs>
        <w:rPr>
          <w:b/>
        </w:rPr>
      </w:pPr>
      <w:r w:rsidRPr="00A0468A">
        <w:rPr>
          <w:b/>
        </w:rPr>
        <w:lastRenderedPageBreak/>
        <w:t>I.7. ábra</w:t>
      </w:r>
      <w:r>
        <w:rPr>
          <w:b/>
        </w:rPr>
        <w:t xml:space="preserve">: Az államilag finanszírozott és a költségtérítéses hallgatók száma a karon </w:t>
      </w:r>
    </w:p>
    <w:p w:rsidR="00103E45" w:rsidRDefault="00103E45" w:rsidP="00103E45"/>
    <w:tbl>
      <w:tblPr>
        <w:tblStyle w:val="TableGrid"/>
        <w:tblW w:w="149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300"/>
        <w:gridCol w:w="2520"/>
        <w:gridCol w:w="6120"/>
      </w:tblGrid>
      <w:tr w:rsidR="00103E45" w:rsidTr="00450A0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E45" w:rsidRDefault="00103E45" w:rsidP="00450A0C">
            <w:pPr>
              <w:spacing w:before="240" w:line="480" w:lineRule="auto"/>
              <w:jc w:val="center"/>
            </w:pPr>
            <w:r w:rsidRPr="0026155F">
              <w:rPr>
                <w:b/>
              </w:rPr>
              <w:t>Államilag finanszírozott doktori képzés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E45" w:rsidRPr="0026155F" w:rsidRDefault="00103E45" w:rsidP="00450A0C">
            <w:pPr>
              <w:spacing w:before="240" w:line="480" w:lineRule="auto"/>
              <w:ind w:left="-108"/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45" w:rsidRPr="0026155F" w:rsidRDefault="00103E45" w:rsidP="00450A0C">
            <w:pPr>
              <w:spacing w:before="240" w:line="48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Költségtérítéses</w:t>
            </w:r>
            <w:r w:rsidRPr="0026155F">
              <w:rPr>
                <w:b/>
              </w:rPr>
              <w:t xml:space="preserve"> doktori képzés</w:t>
            </w:r>
          </w:p>
        </w:tc>
      </w:tr>
      <w:tr w:rsidR="00103E45" w:rsidTr="00450A0C">
        <w:trPr>
          <w:cantSplit/>
          <w:trHeight w:val="113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103E45" w:rsidRPr="00690E92" w:rsidRDefault="00103E45" w:rsidP="00450A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331E4D02" wp14:editId="2C7D27B2">
                  <wp:extent cx="3733800" cy="2076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E45" w:rsidRDefault="00103E45" w:rsidP="00450A0C">
            <w:pPr>
              <w:ind w:left="-108"/>
              <w:jc w:val="center"/>
              <w:rPr>
                <w:color w:val="FFFFFF"/>
              </w:rPr>
            </w:pPr>
          </w:p>
          <w:p w:rsidR="00103E45" w:rsidRPr="00A06722" w:rsidRDefault="00103E45" w:rsidP="00450A0C">
            <w:pPr>
              <w:ind w:left="-108"/>
              <w:jc w:val="center"/>
              <w:rPr>
                <w:color w:val="FFFFFF"/>
              </w:rPr>
            </w:pPr>
            <w:r>
              <w:rPr>
                <w:noProof/>
                <w:color w:val="FFFFFF"/>
                <w:lang w:val="en-US" w:eastAsia="en-US"/>
              </w:rPr>
              <w:drawing>
                <wp:inline distT="0" distB="0" distL="0" distR="0" wp14:anchorId="5868B151" wp14:editId="436743DC">
                  <wp:extent cx="1447800" cy="2038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E45" w:rsidRPr="004F192C" w:rsidRDefault="00103E45" w:rsidP="00450A0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A31F64" wp14:editId="6BF842AD">
                  <wp:extent cx="3686175" cy="2305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E45" w:rsidTr="00450A0C">
        <w:trPr>
          <w:cantSplit/>
          <w:trHeight w:val="113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03E45" w:rsidRPr="00690E92" w:rsidRDefault="00103E45" w:rsidP="00450A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2E22D0B9" wp14:editId="08AE1603">
                  <wp:extent cx="3819525" cy="2190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E45" w:rsidRPr="00A06722" w:rsidRDefault="00103E45" w:rsidP="00450A0C">
            <w:pPr>
              <w:ind w:left="-108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98F2B89" wp14:editId="2485F453">
                  <wp:extent cx="1685925" cy="2305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E45" w:rsidRPr="004F192C" w:rsidRDefault="00103E45" w:rsidP="00450A0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FAC78E" wp14:editId="4CC65D4A">
                  <wp:extent cx="3686175" cy="2305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E45" w:rsidRDefault="00103E45">
      <w:pPr>
        <w:spacing w:after="200" w:line="276" w:lineRule="auto"/>
      </w:pPr>
      <w:r>
        <w:br w:type="page"/>
      </w:r>
    </w:p>
    <w:p w:rsidR="00103E45" w:rsidRDefault="00103E45" w:rsidP="00103E45">
      <w:pPr>
        <w:sectPr w:rsidR="00103E45" w:rsidSect="00F51E30"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:rsidR="00103E45" w:rsidRPr="00103E45" w:rsidRDefault="00103E45" w:rsidP="00103E45">
      <w:pPr>
        <w:rPr>
          <w:b/>
        </w:rPr>
      </w:pPr>
      <w:r w:rsidRPr="00103E45">
        <w:rPr>
          <w:b/>
        </w:rPr>
        <w:lastRenderedPageBreak/>
        <w:t>I-8. táblázat</w:t>
      </w:r>
    </w:p>
    <w:p w:rsidR="00103E45" w:rsidRPr="00103E45" w:rsidRDefault="00103E45" w:rsidP="00103E45">
      <w:pPr>
        <w:jc w:val="center"/>
        <w:rPr>
          <w:rFonts w:ascii="Georgia" w:hAnsi="Georgia"/>
          <w:b/>
        </w:rPr>
      </w:pPr>
    </w:p>
    <w:p w:rsidR="00103E45" w:rsidRPr="00103E45" w:rsidRDefault="00103E45" w:rsidP="00103E45">
      <w:pPr>
        <w:jc w:val="center"/>
        <w:rPr>
          <w:rFonts w:ascii="Georgia" w:hAnsi="Georgia"/>
          <w:b/>
        </w:rPr>
      </w:pPr>
    </w:p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t>2005-ben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31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5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6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9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14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16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60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65</w:t>
            </w:r>
          </w:p>
        </w:tc>
      </w:tr>
    </w:tbl>
    <w:p w:rsidR="00103E45" w:rsidRPr="00103E45" w:rsidRDefault="00103E45" w:rsidP="00103E45"/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t>2006-ban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37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13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14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22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13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14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5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86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6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95</w:t>
            </w:r>
          </w:p>
        </w:tc>
      </w:tr>
    </w:tbl>
    <w:p w:rsidR="00103E45" w:rsidRPr="00103E45" w:rsidRDefault="00103E45" w:rsidP="00103E45"/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t>2007-ben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32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36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12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14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26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29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17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22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7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7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94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10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108</w:t>
            </w:r>
          </w:p>
        </w:tc>
      </w:tr>
    </w:tbl>
    <w:p w:rsidR="00103E45" w:rsidRPr="00103E45" w:rsidRDefault="00103E45" w:rsidP="00103E45"/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br w:type="page"/>
      </w:r>
      <w:r w:rsidRPr="00103E45">
        <w:rPr>
          <w:rFonts w:ascii="Georgia" w:hAnsi="Georgia"/>
          <w:b/>
        </w:rPr>
        <w:lastRenderedPageBreak/>
        <w:t>2008-ban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26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29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25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26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31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31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11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12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6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7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99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105</w:t>
            </w:r>
          </w:p>
        </w:tc>
      </w:tr>
    </w:tbl>
    <w:p w:rsidR="00103E45" w:rsidRPr="00103E45" w:rsidRDefault="00103E45" w:rsidP="00103E45"/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t>2009-ben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49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49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18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23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23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19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24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8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10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118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6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127</w:t>
            </w:r>
          </w:p>
        </w:tc>
      </w:tr>
    </w:tbl>
    <w:p w:rsidR="00103E45" w:rsidRPr="00103E45" w:rsidRDefault="00103E45" w:rsidP="00103E45"/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t>2010-ben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45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45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22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25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28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28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31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32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13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136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5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143</w:t>
            </w:r>
          </w:p>
        </w:tc>
      </w:tr>
    </w:tbl>
    <w:p w:rsidR="00103E45" w:rsidRPr="00103E45" w:rsidRDefault="00103E45" w:rsidP="00103E45"/>
    <w:p w:rsidR="00103E45" w:rsidRPr="00103E45" w:rsidRDefault="00103E45" w:rsidP="00103E45">
      <w:pPr>
        <w:jc w:val="center"/>
        <w:rPr>
          <w:rFonts w:ascii="Georgia" w:hAnsi="Georgia"/>
          <w:b/>
        </w:rPr>
      </w:pPr>
      <w:r w:rsidRPr="00103E45">
        <w:rPr>
          <w:rFonts w:ascii="Georgia" w:hAnsi="Georgia"/>
          <w:b/>
        </w:rPr>
        <w:t>2011-ben doktori fokozatot szereztek</w:t>
      </w:r>
    </w:p>
    <w:p w:rsidR="00103E45" w:rsidRPr="00103E45" w:rsidRDefault="00103E45" w:rsidP="00103E45">
      <w:pPr>
        <w:rPr>
          <w:rFonts w:ascii="Georgia" w:hAnsi="Georg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2126"/>
        <w:gridCol w:w="1701"/>
        <w:gridCol w:w="1276"/>
      </w:tblGrid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Szakterület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képzés után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Szervezett részidejű képzés után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Egyéni felkészülés után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Honosítással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  <w:b/>
                <w:sz w:val="22"/>
              </w:rPr>
            </w:pPr>
            <w:r w:rsidRPr="00103E45">
              <w:rPr>
                <w:rFonts w:ascii="Georgia" w:hAnsi="Georgia"/>
                <w:b/>
                <w:sz w:val="22"/>
              </w:rPr>
              <w:t>Összesen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biológia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36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38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Fizika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14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15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kémia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20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20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földtudomány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11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12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matematika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5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2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7</w:t>
            </w:r>
          </w:p>
        </w:tc>
      </w:tr>
      <w:tr w:rsidR="00103E45" w:rsidRPr="00103E45" w:rsidTr="00103E45">
        <w:tc>
          <w:tcPr>
            <w:tcW w:w="1809" w:type="dxa"/>
            <w:vAlign w:val="center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sz w:val="18"/>
              </w:rPr>
              <w:t>környezettudomány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701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-</w:t>
            </w:r>
          </w:p>
        </w:tc>
        <w:tc>
          <w:tcPr>
            <w:tcW w:w="1276" w:type="dxa"/>
            <w:vAlign w:val="bottom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</w:tr>
      <w:tr w:rsidR="00103E45" w:rsidRPr="00103E45" w:rsidTr="00450A0C">
        <w:tc>
          <w:tcPr>
            <w:tcW w:w="1809" w:type="dxa"/>
          </w:tcPr>
          <w:p w:rsidR="00103E45" w:rsidRPr="00103E45" w:rsidRDefault="00103E45" w:rsidP="00103E45">
            <w:pPr>
              <w:rPr>
                <w:rFonts w:ascii="Georgia" w:hAnsi="Georgia"/>
                <w:b/>
              </w:rPr>
            </w:pPr>
            <w:r w:rsidRPr="00103E45">
              <w:rPr>
                <w:rFonts w:ascii="Georgia" w:hAnsi="Georgia"/>
                <w:b/>
              </w:rPr>
              <w:t>Összesen: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87</w:t>
            </w:r>
          </w:p>
        </w:tc>
        <w:tc>
          <w:tcPr>
            <w:tcW w:w="1560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1</w:t>
            </w:r>
          </w:p>
        </w:tc>
        <w:tc>
          <w:tcPr>
            <w:tcW w:w="1701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</w:tcPr>
          <w:p w:rsidR="00103E45" w:rsidRPr="00103E45" w:rsidRDefault="00103E45" w:rsidP="00103E45">
            <w:pPr>
              <w:jc w:val="center"/>
              <w:rPr>
                <w:rFonts w:ascii="Georgia" w:hAnsi="Georgia"/>
              </w:rPr>
            </w:pPr>
            <w:r w:rsidRPr="00103E45">
              <w:rPr>
                <w:rFonts w:ascii="Georgia" w:hAnsi="Georgia"/>
              </w:rPr>
              <w:t>93</w:t>
            </w:r>
          </w:p>
        </w:tc>
      </w:tr>
    </w:tbl>
    <w:p w:rsidR="00724EE0" w:rsidRDefault="00724EE0" w:rsidP="00103E45"/>
    <w:p w:rsidR="00724EE0" w:rsidRDefault="001761D3" w:rsidP="00103E45">
      <w:r>
        <w:t>I-8. sz. ábra</w:t>
      </w:r>
    </w:p>
    <w:p w:rsidR="00724EE0" w:rsidRDefault="00724EE0" w:rsidP="00103E45">
      <w:bookmarkStart w:id="0" w:name="_GoBack"/>
      <w:bookmarkEnd w:id="0"/>
    </w:p>
    <w:p w:rsidR="00724EE0" w:rsidRDefault="00724EE0" w:rsidP="00103E45"/>
    <w:p w:rsidR="00382473" w:rsidRDefault="00724EE0" w:rsidP="00724EE0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32513F8" wp14:editId="77E8DE6E">
            <wp:extent cx="5400675" cy="3890963"/>
            <wp:effectExtent l="0" t="0" r="9525" b="14605"/>
            <wp:docPr id="7" name="Chart 7" title="PhD. fokozatot szerzet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82473" w:rsidSect="00103E45">
      <w:pgSz w:w="11906" w:h="16838"/>
      <w:pgMar w:top="1418" w:right="1418" w:bottom="127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45"/>
    <w:rsid w:val="00103E45"/>
    <w:rsid w:val="001761D3"/>
    <w:rsid w:val="00382473"/>
    <w:rsid w:val="007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45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45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0.22732701390375598"/>
          <c:w val="0.55551027996500435"/>
          <c:h val="0.6725165466749490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biológia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31</c:v>
                </c:pt>
                <c:pt idx="1">
                  <c:v>40</c:v>
                </c:pt>
                <c:pt idx="2">
                  <c:v>36</c:v>
                </c:pt>
                <c:pt idx="3">
                  <c:v>29</c:v>
                </c:pt>
                <c:pt idx="4">
                  <c:v>49</c:v>
                </c:pt>
                <c:pt idx="5">
                  <c:v>45</c:v>
                </c:pt>
                <c:pt idx="6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Fizika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6</c:v>
                </c:pt>
                <c:pt idx="1">
                  <c:v>14</c:v>
                </c:pt>
                <c:pt idx="2">
                  <c:v>14</c:v>
                </c:pt>
                <c:pt idx="3">
                  <c:v>26</c:v>
                </c:pt>
                <c:pt idx="4">
                  <c:v>20</c:v>
                </c:pt>
                <c:pt idx="5">
                  <c:v>25</c:v>
                </c:pt>
                <c:pt idx="6">
                  <c:v>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kémia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10</c:v>
                </c:pt>
                <c:pt idx="1">
                  <c:v>22</c:v>
                </c:pt>
                <c:pt idx="2">
                  <c:v>29</c:v>
                </c:pt>
                <c:pt idx="3">
                  <c:v>31</c:v>
                </c:pt>
                <c:pt idx="4">
                  <c:v>23</c:v>
                </c:pt>
                <c:pt idx="5">
                  <c:v>28</c:v>
                </c:pt>
                <c:pt idx="6">
                  <c:v>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földtudomány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0">
                  <c:v>16</c:v>
                </c:pt>
                <c:pt idx="1">
                  <c:v>14</c:v>
                </c:pt>
                <c:pt idx="2">
                  <c:v>22</c:v>
                </c:pt>
                <c:pt idx="3">
                  <c:v>12</c:v>
                </c:pt>
                <c:pt idx="4">
                  <c:v>24</c:v>
                </c:pt>
                <c:pt idx="5">
                  <c:v>32</c:v>
                </c:pt>
                <c:pt idx="6">
                  <c:v>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matematika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  <c:pt idx="5">
                  <c:v>13</c:v>
                </c:pt>
                <c:pt idx="6">
                  <c:v>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környezettudomány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Összesen:</c:v>
                </c:pt>
              </c:strCache>
            </c:strRef>
          </c:tx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0">
                  <c:v>65</c:v>
                </c:pt>
                <c:pt idx="1">
                  <c:v>95</c:v>
                </c:pt>
                <c:pt idx="2">
                  <c:v>108</c:v>
                </c:pt>
                <c:pt idx="3">
                  <c:v>105</c:v>
                </c:pt>
                <c:pt idx="4">
                  <c:v>127</c:v>
                </c:pt>
                <c:pt idx="5">
                  <c:v>143</c:v>
                </c:pt>
                <c:pt idx="6">
                  <c:v>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80224"/>
        <c:axId val="161381760"/>
      </c:lineChart>
      <c:catAx>
        <c:axId val="16138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381760"/>
        <c:crosses val="autoZero"/>
        <c:auto val="1"/>
        <c:lblAlgn val="ctr"/>
        <c:lblOffset val="100"/>
        <c:noMultiLvlLbl val="0"/>
      </c:catAx>
      <c:valAx>
        <c:axId val="16138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38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0.19481</cdr:x>
      <cdr:y>0.07475</cdr:y>
    </cdr:from>
    <cdr:to>
      <cdr:x>0.54272</cdr:x>
      <cdr:y>0.13172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52096" y="290856"/>
          <a:ext cx="1878985" cy="221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PhD. fokozatott</a:t>
          </a:r>
          <a:r>
            <a:rPr lang="en-US" sz="1200" b="1" baseline="0"/>
            <a:t> szerzett</a:t>
          </a: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F624-0CE1-40C1-B830-46BAF4E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Probab. Th. Stat. Eötvös L. Univ.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Michaletzky</dc:creator>
  <cp:keywords/>
  <dc:description/>
  <cp:lastModifiedBy>György Michaletzky</cp:lastModifiedBy>
  <cp:revision>3</cp:revision>
  <dcterms:created xsi:type="dcterms:W3CDTF">2012-04-09T10:28:00Z</dcterms:created>
  <dcterms:modified xsi:type="dcterms:W3CDTF">2012-04-09T10:52:00Z</dcterms:modified>
</cp:coreProperties>
</file>