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F3" w:rsidRDefault="005D61D6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95pt;margin-top:15.8pt;width:515pt;height:76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" stroked="f">
            <v:textbox style="mso-next-textbox:#_x0000_s1030">
              <w:txbxContent>
                <w:p w:rsidR="005849F3" w:rsidRPr="00252EEE" w:rsidRDefault="005849F3" w:rsidP="005849F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4"/>
                      <w:sz w:val="44"/>
                      <w:szCs w:val="44"/>
                    </w:rPr>
                  </w:pPr>
                  <w:r w:rsidRPr="00252EEE">
                    <w:rPr>
                      <w:rFonts w:ascii="DINPro-Medium" w:hAnsi="DINPro-Medium" w:cs="DINPro-Medium"/>
                      <w:spacing w:val="-4"/>
                      <w:sz w:val="44"/>
                      <w:szCs w:val="44"/>
                    </w:rPr>
                    <w:t>Sajtóközlemény</w:t>
                  </w:r>
                </w:p>
                <w:p w:rsidR="005849F3" w:rsidRPr="00E2609E" w:rsidRDefault="005849F3" w:rsidP="005849F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2"/>
                      <w:sz w:val="8"/>
                      <w:szCs w:val="8"/>
                    </w:rPr>
                  </w:pPr>
                </w:p>
                <w:p w:rsidR="002F785B" w:rsidRPr="00F521B0" w:rsidRDefault="002F785B" w:rsidP="002F785B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color w:val="000000" w:themeColor="text1"/>
                      <w:spacing w:val="-2"/>
                      <w:sz w:val="16"/>
                      <w:szCs w:val="16"/>
                    </w:rPr>
                  </w:pPr>
                  <w:r w:rsidRPr="00F521B0">
                    <w:rPr>
                      <w:rFonts w:ascii="DINPro-Medium" w:hAnsi="DINPro-Medium" w:cs="DINPro-Medium"/>
                      <w:b/>
                      <w:color w:val="000000" w:themeColor="text1"/>
                      <w:spacing w:val="-2"/>
                      <w:sz w:val="22"/>
                      <w:szCs w:val="22"/>
                    </w:rPr>
                    <w:t xml:space="preserve">pÉLDAÉRTÉKŰ  KUTATÁS </w:t>
                  </w:r>
                  <w:r w:rsidR="005358B7">
                    <w:rPr>
                      <w:rFonts w:ascii="DINPro-Medium" w:hAnsi="DINPro-Medium" w:cs="DINPro-Medium"/>
                      <w:b/>
                      <w:color w:val="000000" w:themeColor="text1"/>
                      <w:spacing w:val="-2"/>
                      <w:sz w:val="22"/>
                      <w:szCs w:val="22"/>
                    </w:rPr>
                    <w:t>–</w:t>
                  </w:r>
                  <w:r w:rsidRPr="00F521B0">
                    <w:rPr>
                      <w:rFonts w:ascii="DINPro-Medium" w:hAnsi="DINPro-Medium" w:cs="DINPro-Medium"/>
                      <w:b/>
                      <w:color w:val="000000" w:themeColor="text1"/>
                      <w:spacing w:val="-2"/>
                      <w:sz w:val="22"/>
                      <w:szCs w:val="22"/>
                    </w:rPr>
                    <w:t xml:space="preserve"> FEJLESZTÉSI</w:t>
                  </w:r>
                  <w:r w:rsidR="005358B7">
                    <w:rPr>
                      <w:rFonts w:ascii="DINPro-Medium" w:hAnsi="DINPro-Medium" w:cs="DINPro-Medium"/>
                      <w:b/>
                      <w:color w:val="000000" w:themeColor="text1"/>
                      <w:spacing w:val="-2"/>
                      <w:sz w:val="22"/>
                      <w:szCs w:val="22"/>
                    </w:rPr>
                    <w:t xml:space="preserve"> </w:t>
                  </w:r>
                  <w:r w:rsidRPr="00F521B0">
                    <w:rPr>
                      <w:rFonts w:ascii="DINPro-Medium" w:hAnsi="DINPro-Medium" w:cs="DINPro-Medium"/>
                      <w:b/>
                      <w:color w:val="000000" w:themeColor="text1"/>
                      <w:spacing w:val="-2"/>
                      <w:sz w:val="22"/>
                      <w:szCs w:val="22"/>
                    </w:rPr>
                    <w:t xml:space="preserve"> eSZKÖZPARKOK AZ elte-n. </w:t>
                  </w:r>
                </w:p>
                <w:p w:rsidR="005849F3" w:rsidRPr="00F354E0" w:rsidRDefault="005849F3" w:rsidP="005849F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  <w:t xml:space="preserve">2013 / Január/ 15. </w:t>
                  </w:r>
                </w:p>
                <w:p w:rsidR="005849F3" w:rsidRDefault="005849F3" w:rsidP="005849F3"/>
              </w:txbxContent>
            </v:textbox>
          </v:shape>
        </w:pict>
      </w:r>
    </w:p>
    <w:p w:rsidR="005849F3" w:rsidRDefault="005D61D6">
      <w:r>
        <w:rPr>
          <w:noProof/>
        </w:rPr>
        <w:pict>
          <v:shape id="_x0000_s1032" type="#_x0000_t202" style="position:absolute;margin-left:-15.95pt;margin-top:232.85pt;width:498.85pt;height:376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" stroked="f">
            <v:textbox style="mso-next-textbox:#_x0000_s1032">
              <w:txbxContent>
                <w:p w:rsidR="00BB46C7" w:rsidRDefault="00BB46C7" w:rsidP="003D168A">
                  <w:pPr>
                    <w:spacing w:after="0"/>
                    <w:jc w:val="both"/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</w:pPr>
                </w:p>
                <w:p w:rsidR="00BB46C7" w:rsidRDefault="00BB46C7" w:rsidP="003D168A">
                  <w:pPr>
                    <w:spacing w:after="0"/>
                    <w:jc w:val="both"/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</w:pPr>
                </w:p>
                <w:p w:rsidR="00252EEE" w:rsidRPr="001A37EE" w:rsidRDefault="003D168A" w:rsidP="003D168A">
                  <w:pPr>
                    <w:spacing w:after="0"/>
                    <w:jc w:val="both"/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>I</w:t>
                  </w:r>
                  <w:r w:rsidR="00996A00"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>nfo-kommunikáció</w:t>
                  </w:r>
                  <w:r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>s</w:t>
                  </w:r>
                  <w:proofErr w:type="spellEnd"/>
                  <w:r w:rsidR="00996A00"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>A</w:t>
                  </w:r>
                  <w:r w:rsidR="00996A00"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>k</w:t>
                  </w:r>
                  <w:r w:rsidR="00252EEE"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 xml:space="preserve">adálymentesítési </w:t>
                  </w:r>
                  <w:r w:rsidR="0031722E"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 xml:space="preserve">Alprogram </w:t>
                  </w:r>
                </w:p>
                <w:p w:rsidR="00A35EC1" w:rsidRPr="001A37EE" w:rsidRDefault="00A35EC1" w:rsidP="00252EEE">
                  <w:pPr>
                    <w:spacing w:after="0"/>
                    <w:jc w:val="both"/>
                    <w:rPr>
                      <w:rFonts w:ascii="DINPro-Regular" w:hAnsi="DINPro-Regular" w:cs="Sentinel Book"/>
                      <w:sz w:val="24"/>
                      <w:szCs w:val="24"/>
                    </w:rPr>
                  </w:pPr>
                </w:p>
                <w:p w:rsidR="001A37EE" w:rsidRDefault="005849F3" w:rsidP="00252EEE">
                  <w:pPr>
                    <w:spacing w:after="0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</w:rPr>
                  </w:pPr>
                  <w:r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Az </w:t>
                  </w:r>
                  <w:r w:rsidR="003A2334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ELTE </w:t>
                  </w:r>
                  <w:r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Közép-magyarországi Regionális Fejlesztési Operatív Program keretében (KMOP 4.2.1/B-10-2011-0002) 370 026 316 millió </w:t>
                  </w:r>
                  <w:r w:rsidR="005B14CD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Ft uniós támogatást nyert.</w:t>
                  </w:r>
                  <w:r w:rsidR="0012075E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Jelen pályázati konstrukció egyik alprogramja a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z </w:t>
                  </w:r>
                  <w:proofErr w:type="spellStart"/>
                  <w:r w:rsidR="008E67EA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Info-kommunikác</w:t>
                  </w:r>
                  <w:r w:rsidR="0012075E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iós</w:t>
                  </w:r>
                  <w:proofErr w:type="spellEnd"/>
                  <w:r w:rsidR="006F71D2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Akadálymentesítési </w:t>
                  </w:r>
                  <w:r w:rsidR="0012075E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program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r w:rsidR="00AE1400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volt, </w:t>
                  </w:r>
                  <w:r w:rsidR="0012075E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melynek </w:t>
                  </w:r>
                  <w:r w:rsidR="00507654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keretében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r w:rsidR="008F79C7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új</w:t>
                  </w:r>
                  <w:r w:rsidR="0057740B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,</w:t>
                  </w:r>
                  <w:r w:rsidR="008F79C7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innovatív oktatástechnológiai fejlesztés valósult meg 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a </w:t>
                  </w:r>
                  <w:r w:rsidR="008E67EA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Bárczi</w:t>
                  </w:r>
                  <w:r w:rsidR="002F3FB6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</w:t>
                  </w:r>
                  <w:r w:rsidR="008E67EA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Gusztáv Gyógypedagógiai Kar</w:t>
                  </w:r>
                  <w:r w:rsidR="00AF056D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on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. </w:t>
                  </w:r>
                  <w:r w:rsidR="0057740B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A KMOP részprojekt keretében több </w:t>
                  </w:r>
                  <w:r w:rsidR="0057740B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AAK kommunikációs eszköz, ún. </w:t>
                  </w:r>
                  <w:proofErr w:type="gramStart"/>
                  <w:r w:rsidR="0057740B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kommunikátor</w:t>
                  </w:r>
                  <w:proofErr w:type="gramEnd"/>
                  <w:r w:rsidR="00115600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</w:t>
                  </w:r>
                  <w:r w:rsidR="00115600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került</w:t>
                  </w:r>
                  <w:r w:rsidR="0057740B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beszerzése, amely alkalmas a hangzó beszédet teljesen vagy részben elsajátítani nem képes, különböző fogyatékossági típusokban érintett emberek beszédkommunikációjának támogatására, sok esetben az expresszív beszéd helyettesítésére. </w:t>
                  </w:r>
                  <w:r w:rsidR="008E67EA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Dr. Radványi Katalin, 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főiskolai tanár az </w:t>
                  </w:r>
                  <w:r w:rsidR="008E67EA"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Értelmileg Akadályozottak Pedagógiája csoport v</w:t>
                  </w:r>
                  <w:r w:rsidR="008E67EA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ezetőjének irányításával évek óta folyamatos kutatómunka folyik e témában.  A kutatócsoport tagja, és ezen alprojekt felelőse: </w:t>
                  </w:r>
                </w:p>
                <w:p w:rsidR="00252EEE" w:rsidRPr="001A37EE" w:rsidRDefault="008E67EA" w:rsidP="00252EEE">
                  <w:pPr>
                    <w:spacing w:after="0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</w:rPr>
                  </w:pPr>
                  <w:r w:rsidRPr="001A37EE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Szaffner Gyula,</w:t>
                  </w:r>
                  <w:r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gyógypedagógus.</w:t>
                  </w:r>
                  <w:r w:rsidR="00AF056D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r w:rsidR="002F785B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A</w:t>
                  </w:r>
                  <w:r w:rsidR="006A2013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hazai gyógypedagógus képzésben a</w:t>
                  </w:r>
                  <w:r w:rsidR="00AF056D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z </w:t>
                  </w:r>
                  <w:proofErr w:type="spellStart"/>
                  <w:r w:rsidR="002F785B" w:rsidRPr="001A37EE">
                    <w:rPr>
                      <w:rStyle w:val="Kiemels"/>
                      <w:rFonts w:ascii="DINPro-Regular" w:hAnsi="DINPro-Regular" w:cs="Sentinel Book"/>
                      <w:b/>
                      <w:i w:val="0"/>
                      <w:sz w:val="20"/>
                      <w:szCs w:val="20"/>
                    </w:rPr>
                    <w:t>Augmentatív</w:t>
                  </w:r>
                  <w:proofErr w:type="spellEnd"/>
                  <w:r w:rsidR="002F785B" w:rsidRPr="001A37EE">
                    <w:rPr>
                      <w:rStyle w:val="Kiemels"/>
                      <w:rFonts w:ascii="DINPro-Regular" w:hAnsi="DINPro-Regular" w:cs="Sentinel Book"/>
                      <w:b/>
                      <w:i w:val="0"/>
                      <w:sz w:val="20"/>
                      <w:szCs w:val="20"/>
                    </w:rPr>
                    <w:t xml:space="preserve"> és Alternatív Kommunikáció </w:t>
                  </w:r>
                  <w:r w:rsidR="002F785B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 xml:space="preserve">(AAK) </w:t>
                  </w:r>
                  <w:r w:rsidR="002277BD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 xml:space="preserve">(kiegészítő, segítő) </w:t>
                  </w:r>
                  <w:r w:rsidR="00AF056D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 xml:space="preserve">oktatása egyedül </w:t>
                  </w:r>
                  <w:r w:rsidR="002F785B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 xml:space="preserve">csak </w:t>
                  </w:r>
                  <w:r w:rsidR="006A2013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>a Bá</w:t>
                  </w:r>
                  <w:r w:rsidR="00297A72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>rcz</w:t>
                  </w:r>
                  <w:r w:rsidR="006A2013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 xml:space="preserve">i Gusztáv Gyógypedagógia Karon folyik. </w:t>
                  </w:r>
                  <w:r w:rsidR="002F785B" w:rsidRPr="001A37EE">
                    <w:rPr>
                      <w:rStyle w:val="Kiemels"/>
                      <w:rFonts w:ascii="DINPro-Regular" w:hAnsi="DINPro-Regular" w:cs="Sentinel Book"/>
                      <w:i w:val="0"/>
                      <w:sz w:val="20"/>
                      <w:szCs w:val="20"/>
                    </w:rPr>
                    <w:t>A</w:t>
                  </w:r>
                  <w:r w:rsidR="00AF0D25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z oktatástechnológiai fejlesztés</w:t>
                  </w:r>
                  <w:r w:rsidR="005849F3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tudományos megalapozottságát az Augmentatív és Alternatív Kommunikáció (AAK) résztudomány képezi, amely magyarországi alkalmazása a Bliss-nyelv bevezetésével kezdődött 1983-ban. A mostani nagyszab</w:t>
                  </w:r>
                  <w:r w:rsidR="00930399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ású oktatástechnológiai beruházás</w:t>
                  </w:r>
                  <w:r w:rsidR="005849F3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mérföldkőnek tekinthető, hiszen </w:t>
                  </w:r>
                  <w:r w:rsidR="00C244BC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a magyar felsőoktatásban elsőként </w:t>
                  </w:r>
                  <w:r w:rsidR="00930399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a Bárczi Gusztáv Gyógypedagógiai Karon biztosított</w:t>
                  </w:r>
                  <w:r w:rsidR="003A2334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az</w:t>
                  </w:r>
                  <w:r w:rsidR="00C244BC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AAK</w:t>
                  </w:r>
                  <w:r w:rsidR="005849F3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képzés </w:t>
                  </w:r>
                  <w:r w:rsidR="00C244BC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>módszer</w:t>
                  </w:r>
                  <w:r w:rsidR="00930399" w:rsidRPr="001A37E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tani, infrastrukturális háttere. </w:t>
                  </w:r>
                </w:p>
                <w:p w:rsidR="00252EEE" w:rsidRDefault="00252EEE" w:rsidP="00252EEE">
                  <w:pPr>
                    <w:spacing w:after="0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5.95pt;margin-top:75.65pt;width:498.85pt;height:148.0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" strokecolor="black [3213]">
            <v:textbox style="mso-next-textbox:#_x0000_s1031">
              <w:txbxContent>
                <w:p w:rsidR="005849F3" w:rsidRPr="00F521B0" w:rsidRDefault="005849F3" w:rsidP="005849F3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</w:pP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Újabb mérföldkőhöz érkezett a KMOP 4.2.1/B-10-2011-0002 sz. kutatási és oktatási infrastruktúra f</w:t>
                  </w:r>
                  <w:r w:rsidR="00E36AB7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ejlesztési pályázat</w:t>
                  </w: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</w:t>
                  </w:r>
                  <w:r w:rsidR="00A43BA3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megvalósítása az ELTE-n</w:t>
                  </w: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. A Bár</w:t>
                  </w:r>
                  <w:r w:rsidR="001D1757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czi Gusztáv Gyógypedagógiai Kar</w:t>
                  </w:r>
                  <w:r w:rsidR="001A4E67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on befejeződött az </w:t>
                  </w:r>
                  <w:proofErr w:type="spellStart"/>
                  <w:r w:rsidR="001A4E67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Info-kommunikációs</w:t>
                  </w:r>
                  <w:proofErr w:type="spellEnd"/>
                  <w:r w:rsidR="00203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Akadálymentesítési A</w:t>
                  </w:r>
                  <w:r w:rsidR="00195377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l</w:t>
                  </w:r>
                  <w:r w:rsidR="00203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program</w:t>
                  </w:r>
                  <w:r w:rsidR="00DD06A4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, amely </w:t>
                  </w:r>
                  <w:r w:rsidR="00427F28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a kommunikációban akadályozott</w:t>
                  </w:r>
                  <w:r w:rsidR="00DD06A4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e</w:t>
                  </w:r>
                  <w:r w:rsidR="001553FA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gyének társadalmi integrációját hivatott előmozdítani.</w:t>
                  </w:r>
                  <w:r w:rsidR="004603D1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</w:t>
                  </w: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A Biológiai Intézetben a Molekulári</w:t>
                  </w:r>
                  <w:r w:rsidR="00A817A2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s Kölcsönhatásmérő </w:t>
                  </w:r>
                  <w:r w:rsidR="00796FF6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L</w:t>
                  </w:r>
                  <w:r w:rsidR="0024790E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aboratórium </w:t>
                  </w:r>
                  <w:r w:rsidR="00BF1A3E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fejlesztése valamint </w:t>
                  </w:r>
                  <w:r w:rsidR="006536DF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egy új </w:t>
                  </w:r>
                  <w:proofErr w:type="spellStart"/>
                  <w:r w:rsidR="006536DF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G</w:t>
                  </w:r>
                  <w:r w:rsidR="00A817A2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enomikai</w:t>
                  </w:r>
                  <w:proofErr w:type="spellEnd"/>
                  <w:r w:rsidR="00A817A2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</w:t>
                  </w:r>
                  <w:r w:rsidR="006536DF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Ku</w:t>
                  </w:r>
                  <w:r w:rsidR="00BF1A3E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tató</w:t>
                  </w:r>
                  <w:r w:rsidR="00A21193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laboratórium kialakítása </w:t>
                  </w:r>
                  <w:r w:rsidR="005B14CD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valósult meg, amely </w:t>
                  </w: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széleskörű gyógyszeripari, </w:t>
                  </w:r>
                  <w:r w:rsidR="006536DF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molekul</w:t>
                  </w:r>
                  <w:r w:rsidR="00996A0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á</w:t>
                  </w:r>
                  <w:r w:rsidR="005B6A49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ris </w:t>
                  </w: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diagnosztikai fejlesztések, agrártudományi K+F projektek</w:t>
                  </w:r>
                  <w:r w:rsidR="002F785B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létrejöttét segíti elő</w:t>
                  </w:r>
                  <w:r w:rsidR="005B14CD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. </w:t>
                  </w:r>
                  <w:r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Kiemelt jelentőségű a Fizika Intézet Kármán Környezeti Áramlások </w:t>
                  </w:r>
                  <w:r w:rsidR="002704DE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L</w:t>
                  </w:r>
                  <w:r w:rsidR="00A43BA3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aboratóriumának</w:t>
                  </w:r>
                  <w:r w:rsidR="001D1757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</w:t>
                  </w:r>
                  <w:r w:rsidR="00F521B0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eszközpark bővítése, melynek keretében </w:t>
                  </w:r>
                  <w:r w:rsidR="001D1757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nagy</w:t>
                  </w:r>
                  <w:r w:rsidR="00A43BA3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felbontású hőkamera került beszerzé</w:t>
                  </w:r>
                  <w:r w:rsidR="00F521B0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sre</w:t>
                  </w:r>
                  <w:r w:rsidR="00D33EF1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.</w:t>
                  </w:r>
                  <w:r w:rsidR="00F521B0" w:rsidRPr="00F521B0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A</w:t>
                  </w:r>
                  <w:r w:rsidR="002F53D4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példaértékű infrastrukturális</w:t>
                  </w:r>
                  <w:r w:rsidR="004F34E9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fejlesztés</w:t>
                  </w:r>
                  <w:r w:rsidR="00B91416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új</w:t>
                  </w:r>
                  <w:r w:rsidR="008F79C7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,</w:t>
                  </w:r>
                  <w:r w:rsidR="00B91416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sokrétű k</w:t>
                  </w:r>
                  <w:r w:rsidR="00427F28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utatási irányokat teremthet elsősorban környezetfizika, meteorológia</w:t>
                  </w:r>
                  <w:r w:rsidR="00B91416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>, környezetvédelem</w:t>
                  </w:r>
                  <w:r w:rsidR="005358B7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 ter</w:t>
                  </w:r>
                  <w:r w:rsidR="00427F28">
                    <w:rPr>
                      <w:rFonts w:ascii="DINPro-Regular" w:hAnsi="DINPro-Regular" w:cs="Sentinel Book"/>
                      <w:b/>
                      <w:i/>
                      <w:color w:val="000000" w:themeColor="text1"/>
                      <w:sz w:val="20"/>
                      <w:szCs w:val="20"/>
                      <w:lang w:val="hu-HU"/>
                    </w:rPr>
                    <w:t xml:space="preserve">ületén. </w:t>
                  </w:r>
                </w:p>
              </w:txbxContent>
            </v:textbox>
          </v:shape>
        </w:pict>
      </w:r>
      <w:r w:rsidR="005849F3">
        <w:br w:type="page"/>
      </w:r>
    </w:p>
    <w:p w:rsidR="002E2ACE" w:rsidRDefault="005D61D6" w:rsidP="002F3FB6">
      <w:pPr>
        <w:tabs>
          <w:tab w:val="left" w:pos="979"/>
        </w:tabs>
      </w:pPr>
      <w:r>
        <w:rPr>
          <w:noProof/>
        </w:rPr>
        <w:lastRenderedPageBreak/>
        <w:pict>
          <v:shape id="Szövegdoboz 2" o:spid="_x0000_s1026" type="#_x0000_t202" style="position:absolute;margin-left:-24.9pt;margin-top:14.1pt;width:506.65pt;height:588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" o:allowoverlap="f" stroked="f">
            <v:textbox style="mso-next-textbox:#Szövegdoboz 2">
              <w:txbxContent>
                <w:p w:rsidR="00BB46C7" w:rsidRPr="001A37EE" w:rsidRDefault="00BB46C7" w:rsidP="00BB46C7">
                  <w:pPr>
                    <w:spacing w:after="0"/>
                    <w:jc w:val="both"/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</w:pPr>
                  <w:r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</w:rPr>
                    <w:t xml:space="preserve">Molekuláris Kölcsönhatásmérő Laboratórium </w:t>
                  </w:r>
                </w:p>
                <w:p w:rsidR="00BB46C7" w:rsidRPr="001A37EE" w:rsidRDefault="00BB46C7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  <w:p w:rsidR="00F42602" w:rsidRDefault="00BB46C7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Sikeresen zárult a </w:t>
                  </w:r>
                  <w:r w:rsidRPr="00195377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M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olekuláris K</w:t>
                  </w:r>
                  <w:r w:rsidRPr="00B41C03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ölcsönhatá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smérő L</w:t>
                  </w:r>
                  <w:r w:rsidRPr="00B41C03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aboratórium 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fejlesztése az </w:t>
                  </w:r>
                  <w:r w:rsidRPr="00507654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ELTE 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TTK </w:t>
                  </w:r>
                  <w:r w:rsidRPr="00507654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Biológiai Intézetében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. A laboratórium létrehozását </w:t>
                  </w:r>
                  <w:r w:rsidRPr="00B41C03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Dr. Pál Gábor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, </w:t>
                  </w:r>
                  <w:r w:rsidRPr="00D041B1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 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Biokémiai Tanszék Magyar Kutatási valamint Bo</w:t>
                  </w:r>
                  <w:r w:rsidRPr="00E92D07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lyai-plakett díjas egyetemi docens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, 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az </w:t>
                  </w:r>
                  <w:r w:rsidRPr="009B0806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Irányított Fehérje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-</w:t>
                  </w:r>
                  <w:r w:rsidRPr="009B0806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evolúció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 K</w:t>
                  </w:r>
                  <w:r w:rsidRPr="009B0806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utatócsoport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vezetője kezdeményezte, és koordinálta. </w:t>
                  </w:r>
                  <w:proofErr w:type="gram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nagyszabású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98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millió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Ft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összértékű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kutatási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infrastruktúra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fejlesztés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keretében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világszínvonalú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0FE3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felület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és </w:t>
                  </w:r>
                  <w:proofErr w:type="spellStart"/>
                  <w:r w:rsidRPr="005E2C6B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oldatfázisú</w:t>
                  </w:r>
                  <w:proofErr w:type="spellEnd"/>
                  <w:r w:rsidRPr="005E2C6B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molekuláris</w:t>
                  </w:r>
                  <w:proofErr w:type="spellEnd"/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kölcsönhatást</w:t>
                  </w:r>
                  <w:proofErr w:type="spellEnd"/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vizsgáló</w:t>
                  </w:r>
                  <w:proofErr w:type="spellEnd"/>
                  <w:r w:rsidRPr="003824A6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24A6"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berendezés</w:t>
                  </w:r>
                  <w:r>
                    <w:rPr>
                      <w:rFonts w:ascii="DINPro-Regular" w:hAnsi="DINPro-Regular" w:cs="Sentinel Book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kerültek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beszerzésre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nagyműszereket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leginkább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életműködéseket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meghatározó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fehérje-fehérje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fehérje-peptid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fehérje-nukleinsav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kölcsönhatások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vizsgálatára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használják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.</w:t>
                  </w:r>
                  <w:r w:rsidRPr="004046F9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berendezések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kiegészítik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egymást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egyetlen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általános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minden</w:t>
                  </w:r>
                  <w:proofErr w:type="spellEnd"/>
                  <w:proofErr w:type="gram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molekuláris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szintű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kutatást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támogató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műszer-együttest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alkotnak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Ez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lehetővé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teszi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hogy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alapkutatáson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kívül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alkalmazott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kutatásokat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támogassanak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. Mind </w:t>
                  </w:r>
                  <w:proofErr w:type="spellStart"/>
                  <w:proofErr w:type="gram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alap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-, mind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az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alkalmazott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kutatások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körében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jó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példa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az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irányított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fehérjeevolúciós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>megközelítés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Ennek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során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egyszerre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többmilliárd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fehérjevariánst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állítanak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elő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irányított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módon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, és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ezekből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szelektálnak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adott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kölcsönhatásokra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képes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formákat</w:t>
                  </w:r>
                  <w:proofErr w:type="spell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>.</w:t>
                  </w:r>
                  <w:proofErr w:type="gramEnd"/>
                  <w:r w:rsidR="00996A00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</w:t>
                  </w:r>
                </w:p>
                <w:p w:rsidR="00115600" w:rsidRDefault="00F42602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Komoly hazai sikerként Dr. Pál Gábor csoportjában olyan fehérjéket evolváltak, amelyek gátolják a szívinfarktust és szélütést követő szövetkárosodásban fő szerepet játszó folyamatot, a komplement-rendszer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lektin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útját. Ezeknek az anyagoknak a széleskörű jellemzése Dr. Gál Péter (MTA TTK </w:t>
                  </w:r>
                  <w:proofErr w:type="spellStart"/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Enzimológiai</w:t>
                  </w:r>
                  <w:proofErr w:type="spellEnd"/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Intézet) csoportjában zajlott.</w:t>
                  </w:r>
                  <w:r w:rsidR="000920A9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2704DE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Manapság döntően irányított evolúcióval fejlesztik a terápiás monoklonális ellenanyagokat is. Ezek célzottan hatástalanítanak egy-egy általuk megkötött, például rákos vagy autoimmun b</w:t>
                  </w:r>
                  <w:bookmarkStart w:id="0" w:name="_GoBack"/>
                  <w:bookmarkEnd w:id="0"/>
                  <w:r w:rsidR="002704DE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etegségben </w:t>
                  </w:r>
                  <w:r w:rsidR="002704D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kulcsszerepet játszó fehérjét. </w:t>
                  </w:r>
                  <w:r w:rsidR="002704DE" w:rsidRPr="00D041B1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Eklatáns péld</w:t>
                  </w:r>
                  <w:r w:rsidR="002704DE" w:rsidRPr="00D041B1">
                    <w:rPr>
                      <w:rFonts w:ascii="DINPro-Regular" w:hAnsi="DINPro-Regular" w:cs="Sentinel Book"/>
                      <w:sz w:val="20"/>
                      <w:szCs w:val="20"/>
                    </w:rPr>
                    <w:t>a erre</w:t>
                  </w:r>
                  <w:r w:rsidR="002704DE" w:rsidRPr="00D041B1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a HER2 receptort gátló ellenanyag terápia</w:t>
                  </w:r>
                  <w:r w:rsidR="002704DE">
                    <w:rPr>
                      <w:rFonts w:ascii="DINPro-Regular" w:hAnsi="DINPro-Regular" w:cs="Sentinel Book"/>
                      <w:sz w:val="20"/>
                      <w:szCs w:val="20"/>
                    </w:rPr>
                    <w:t xml:space="preserve"> emlőrák megbetegedés esetén. </w:t>
                  </w:r>
                  <w:r w:rsidR="002704DE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már megvalósult eszközpark bővítése a KMOP pályázati konstrukciónak köszönhetően interdiszciplináris kutatási irányok seregét nyithatja meg. Az infrastrukturális fejlesztés lehetőséget teremt arra, hogy a közeljövőben ipari partnerek bevonásával közös K+F projektek jöjjenek létre a gyógyszeripar, a diagnosztikai fejlesztések, vagy éppen az agrártudomány területén.</w:t>
                  </w:r>
                </w:p>
                <w:p w:rsidR="00BB7B37" w:rsidRDefault="00BB7B37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  <w:p w:rsidR="00996A00" w:rsidRPr="001A37EE" w:rsidRDefault="00996A00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</w:pPr>
                  <w:proofErr w:type="spellStart"/>
                  <w:r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Genomikai</w:t>
                  </w:r>
                  <w:proofErr w:type="spellEnd"/>
                  <w:r w:rsidRPr="001A37EE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Kutatólaboratórium </w:t>
                  </w:r>
                </w:p>
                <w:p w:rsidR="00996A00" w:rsidRPr="00350374" w:rsidRDefault="00996A00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highlight w:val="yellow"/>
                      <w:lang w:val="hu-HU"/>
                    </w:rPr>
                  </w:pPr>
                </w:p>
                <w:p w:rsidR="00B00AD8" w:rsidRDefault="00301539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Kie</w:t>
                  </w:r>
                  <w:r w:rsidR="00767BF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melt jelentőségű </w:t>
                  </w:r>
                  <w:r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kutatási infrastruktúra fejlesztés</w:t>
                  </w:r>
                  <w:r w:rsidR="00767BF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0916D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volt </w:t>
                  </w:r>
                  <w:r w:rsidR="00767BF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 </w:t>
                  </w:r>
                  <w:proofErr w:type="spellStart"/>
                  <w:r w:rsidR="00A22E89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G</w:t>
                  </w:r>
                  <w:r w:rsidR="00767BFA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enomikai</w:t>
                  </w:r>
                  <w:proofErr w:type="spellEnd"/>
                  <w:r w:rsidR="00767BF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1D51BD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Kutatól</w:t>
                  </w:r>
                  <w:r w:rsidR="00767BFA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aboratórium </w:t>
                  </w:r>
                  <w:r w:rsidR="000920A9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kialakítása </w:t>
                  </w:r>
                  <w:r w:rsidR="000D1328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Dr. Márialigeti Károly</w:t>
                  </w:r>
                  <w:r w:rsidR="000D132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5B6A4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intézetigazgató, tanszékvezető egyetemi tanár </w:t>
                  </w:r>
                  <w:r w:rsidR="000D132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koordinálásával</w:t>
                  </w:r>
                  <w:r w:rsidR="005B6A4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.</w:t>
                  </w:r>
                  <w:r w:rsidR="000D132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5C75E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KMOP pályázat</w:t>
                  </w:r>
                  <w:r w:rsidR="003F5B97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i</w:t>
                  </w:r>
                  <w:r w:rsidR="006C6ED2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támogatás keretében</w:t>
                  </w:r>
                  <w:r w:rsidR="005C75E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3F5B97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44</w:t>
                  </w:r>
                  <w:r w:rsidR="005C75E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millió Ft összértékű </w:t>
                  </w:r>
                  <w:r w:rsidR="0076773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új generációs</w:t>
                  </w:r>
                  <w:r w:rsidR="004B6D1D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,</w:t>
                  </w:r>
                  <w:r w:rsidR="006235C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38684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nagy áteresztőképességgel rendelkező</w:t>
                  </w:r>
                  <w:r w:rsidR="00FF5127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386845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 xml:space="preserve">genetikai </w:t>
                  </w:r>
                  <w:proofErr w:type="spellStart"/>
                  <w:r w:rsidR="00386845" w:rsidRPr="007A186D">
                    <w:rPr>
                      <w:rFonts w:ascii="DINPro-Regular" w:hAnsi="DINPro-Regular" w:cs="Sentinel Book"/>
                      <w:b/>
                      <w:sz w:val="20"/>
                      <w:szCs w:val="20"/>
                      <w:lang w:val="hu-HU"/>
                    </w:rPr>
                    <w:t>szekvenátorok</w:t>
                  </w:r>
                  <w:proofErr w:type="spellEnd"/>
                  <w:r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3F5B97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</w:t>
                  </w:r>
                  <w:r w:rsidR="0000599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erült</w:t>
                  </w:r>
                  <w:r w:rsidR="006235C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ek</w:t>
                  </w:r>
                  <w:r w:rsidR="00A22E8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beszerzés</w:t>
                  </w:r>
                  <w:r w:rsidR="003C0834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e.</w:t>
                  </w:r>
                  <w:r w:rsidR="0020736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DF54E4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nagy</w:t>
                  </w:r>
                  <w:r w:rsidR="00B525E7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DF54E4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teljesítményű </w:t>
                  </w:r>
                  <w:proofErr w:type="spellStart"/>
                  <w:r w:rsidR="00C557F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genomikai</w:t>
                  </w:r>
                  <w:proofErr w:type="spellEnd"/>
                  <w:r w:rsidR="00C557F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DF54E4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műszerpark elsődleges</w:t>
                  </w:r>
                  <w:r w:rsidR="005D748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4E7D0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alkalmazási területe a</w:t>
                  </w:r>
                  <w:r w:rsidR="005D748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z </w:t>
                  </w:r>
                  <w:r w:rsidR="002B7A3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élő </w:t>
                  </w:r>
                  <w:r w:rsidR="005D748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ember és a különböző fajok</w:t>
                  </w:r>
                  <w:r w:rsidR="00A22E8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, </w:t>
                  </w:r>
                  <w:r w:rsidR="00C822B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teljes </w:t>
                  </w:r>
                  <w:r w:rsidR="00EA759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genomjának</w:t>
                  </w:r>
                  <w:r w:rsidR="002E4AB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,</w:t>
                  </w:r>
                  <w:r w:rsidR="0081226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genetikai </w:t>
                  </w:r>
                  <w:r w:rsidR="002E4AB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állományának </w:t>
                  </w:r>
                  <w:proofErr w:type="spellStart"/>
                  <w:r w:rsidR="002E4AB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szekvenálása</w:t>
                  </w:r>
                  <w:proofErr w:type="spellEnd"/>
                  <w:r w:rsidR="002E4AB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, </w:t>
                  </w:r>
                  <w:r w:rsidR="0081226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feltérképezése.</w:t>
                  </w:r>
                  <w:r w:rsidR="00252EE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A </w:t>
                  </w:r>
                  <w:proofErr w:type="spellStart"/>
                  <w:r w:rsidR="004E7D0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g</w:t>
                  </w:r>
                  <w:r w:rsidR="00DD6AE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enomika</w:t>
                  </w:r>
                  <w:proofErr w:type="spellEnd"/>
                  <w:r w:rsidR="0031587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4E7D0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közel másfél </w:t>
                  </w:r>
                  <w:r w:rsidR="00EA43E1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évtizedes múltra visszatekintő,</w:t>
                  </w:r>
                  <w:r w:rsidR="00F83E0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EA43E1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gyorsan fejlődő </w:t>
                  </w:r>
                  <w:r w:rsidR="0024798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interdiszciplináris </w:t>
                  </w:r>
                  <w:r w:rsidR="00F83E0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tudományterület</w:t>
                  </w:r>
                  <w:r w:rsidR="00FA389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. </w:t>
                  </w:r>
                  <w:r w:rsidR="00404BE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Humán G</w:t>
                  </w:r>
                  <w:r w:rsidR="00FA389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</w:t>
                  </w:r>
                  <w:r w:rsidR="00404BE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nom P</w:t>
                  </w:r>
                  <w:r w:rsidR="0024798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rogram befejezése óta</w:t>
                  </w:r>
                  <w:r w:rsidR="00FA389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(</w:t>
                  </w:r>
                  <w:r w:rsidR="003E14D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1990-</w:t>
                  </w:r>
                  <w:r w:rsidR="00FA389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2001) </w:t>
                  </w:r>
                  <w:r w:rsidR="0024798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ma már tíz ezernél is több genomprojekt zajlik a világban.</w:t>
                  </w:r>
                  <w:r w:rsidR="0082417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252EE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beszerzett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új generációs </w:t>
                  </w:r>
                  <w:proofErr w:type="spellStart"/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szekvenál</w:t>
                  </w:r>
                  <w:r w:rsidR="00252EE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ó</w:t>
                  </w:r>
                  <w:proofErr w:type="spellEnd"/>
                  <w:r w:rsidR="00252EE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berendezések</w:t>
                  </w:r>
                  <w:r w:rsidR="000A6A3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kel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akár </w:t>
                  </w:r>
                  <w:r w:rsidR="00AA5D4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több millió, egyenként 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300-500 bázispár hosszúságú DNS</w:t>
                  </w:r>
                  <w:r w:rsidR="0043189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-szál fejthető meg egyetlen </w:t>
                  </w:r>
                  <w:r w:rsidR="00824170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kísérleti </w:t>
                  </w:r>
                  <w:r w:rsidR="0043189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méréssel</w:t>
                  </w:r>
                  <w:r w:rsidR="00B00AD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.</w:t>
                  </w:r>
                  <w:r w:rsidR="0043189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6235C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 </w:t>
                  </w:r>
                  <w:proofErr w:type="spellStart"/>
                  <w:r w:rsidR="006235C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gen</w:t>
                  </w:r>
                  <w:r w:rsidR="004B6D1D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omikai</w:t>
                  </w:r>
                  <w:proofErr w:type="spellEnd"/>
                  <w:r w:rsidR="004B6D1D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műszerpark</w:t>
                  </w:r>
                  <w:r w:rsidR="006235CC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6C2C3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részeként </w:t>
                  </w:r>
                  <w:r w:rsidR="00DC040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nagy </w:t>
                  </w:r>
                  <w:r w:rsidR="006C2C3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teljesítményű számítógépek kerültek beszerzésre</w:t>
                  </w:r>
                  <w:r w:rsidR="005D748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,</w:t>
                  </w:r>
                  <w:r w:rsidR="00A967B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amely</w:t>
                  </w:r>
                  <w:r w:rsidR="005B24D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ek</w:t>
                  </w:r>
                  <w:r w:rsidR="00A967B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alkalmas</w:t>
                  </w:r>
                  <w:r w:rsidR="005B24D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ak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de-novo</w:t>
                  </w:r>
                  <w:proofErr w:type="spellEnd"/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szekvencia valamint gen</w:t>
                  </w:r>
                  <w:r w:rsidR="005B24D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etikai variabilitás elemzésből s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zármazó </w:t>
                  </w:r>
                  <w:r w:rsidR="00B57D6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hatalmas mennyiségű </w:t>
                  </w:r>
                  <w:r w:rsidR="00713ED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biológiai 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adatsor </w:t>
                  </w:r>
                  <w:r w:rsidR="00D025C7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egyidejű, párhuzamos </w:t>
                  </w:r>
                  <w:r w:rsidR="006C2C3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elemzésére, tárolására </w:t>
                  </w:r>
                  <w:r w:rsidR="00B57D6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és </w:t>
                  </w:r>
                  <w:r w:rsidR="00D03B9D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ki</w:t>
                  </w:r>
                  <w:r w:rsidR="00DC0405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érté</w:t>
                  </w:r>
                  <w:r w:rsidR="0097396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kelésére.</w:t>
                  </w:r>
                  <w:r w:rsidR="000A6A3A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4353C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</w:t>
                  </w:r>
                  <w:r w:rsidR="005B6A4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megvalósult infrast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rukturális </w:t>
                  </w:r>
                  <w:r w:rsidR="001A6486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fejlesztés mind az alap</w:t>
                  </w:r>
                  <w:r w:rsidR="007925B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-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mind pedig </w:t>
                  </w:r>
                  <w:r w:rsidR="00AA5D4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az </w:t>
                  </w:r>
                  <w:r w:rsidR="0066380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alkalmazott kutatási területeken további </w:t>
                  </w:r>
                  <w:r w:rsidR="003C0834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számos új </w:t>
                  </w:r>
                  <w:r w:rsidR="00941C6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kutatási projekteket </w:t>
                  </w:r>
                  <w:r w:rsidR="001A6486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nyith</w:t>
                  </w:r>
                  <w:r w:rsidR="002E4AB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</w:t>
                  </w:r>
                  <w:r w:rsidR="001A6486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t</w:t>
                  </w:r>
                  <w:r w:rsidR="00404FE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meg</w:t>
                  </w:r>
                  <w:r w:rsidR="0043722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4353C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ipari kooperáció</w:t>
                  </w:r>
                  <w:r w:rsidR="00941C6E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s keretek között</w:t>
                  </w:r>
                  <w:r w:rsidR="004353C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, </w:t>
                  </w:r>
                  <w:r w:rsidR="00404FE9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elsősorban a molekuláris d</w:t>
                  </w:r>
                  <w:r w:rsidR="00B1790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iagnosztika, a </w:t>
                  </w:r>
                  <w:r w:rsidR="001A6486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gyógyszeripar, </w:t>
                  </w:r>
                  <w:r w:rsidR="00B1790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biotechnológia ipar, </w:t>
                  </w:r>
                  <w:r w:rsidR="00EF777B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környezetvédelem,</w:t>
                  </w:r>
                  <w:r w:rsidR="00D20A34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B17903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és az </w:t>
                  </w:r>
                  <w:r w:rsidR="00C822B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agrártudomány</w:t>
                  </w:r>
                  <w:r w:rsidR="00B57D6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="00C822B8" w:rsidRPr="007A186D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területén.</w:t>
                  </w:r>
                  <w:r w:rsidR="000C1F1A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A3890" w:rsidRDefault="00FA3890" w:rsidP="002704D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</w:txbxContent>
            </v:textbox>
          </v:shape>
        </w:pict>
      </w:r>
    </w:p>
    <w:p w:rsidR="002B2EA8" w:rsidRDefault="002B2EA8" w:rsidP="006447AE"/>
    <w:p w:rsidR="002B2EA8" w:rsidRDefault="002B2EA8">
      <w:r>
        <w:br w:type="page"/>
      </w:r>
    </w:p>
    <w:p w:rsidR="002B2EA8" w:rsidRDefault="002B2EA8" w:rsidP="006447AE"/>
    <w:p w:rsidR="002B2EA8" w:rsidRDefault="002B2EA8" w:rsidP="002B2EA8"/>
    <w:p w:rsidR="00A35EC1" w:rsidRPr="001A37EE" w:rsidRDefault="00A35EC1" w:rsidP="00A35EC1">
      <w:pPr>
        <w:pStyle w:val="BasicParagraph"/>
        <w:jc w:val="both"/>
        <w:rPr>
          <w:rFonts w:ascii="DINPro-Regular" w:hAnsi="DINPro-Regular" w:cs="Sentinel Book"/>
          <w:b/>
          <w:i/>
          <w:sz w:val="20"/>
          <w:szCs w:val="20"/>
          <w:lang w:val="hu-HU"/>
        </w:rPr>
      </w:pPr>
      <w:r w:rsidRPr="001A37EE">
        <w:rPr>
          <w:rFonts w:ascii="DINPro-Regular" w:hAnsi="DINPro-Regular" w:cs="Sentinel Book"/>
          <w:b/>
          <w:i/>
          <w:sz w:val="20"/>
          <w:szCs w:val="20"/>
          <w:lang w:val="hu-HU"/>
        </w:rPr>
        <w:t xml:space="preserve">Kármán Környezeti Áramlások Laboratórium </w:t>
      </w:r>
    </w:p>
    <w:p w:rsidR="00A35EC1" w:rsidRPr="00350374" w:rsidRDefault="00A35EC1" w:rsidP="00A35EC1">
      <w:pPr>
        <w:pStyle w:val="BasicParagraph"/>
        <w:jc w:val="both"/>
        <w:rPr>
          <w:rFonts w:ascii="DINPro-Regular" w:hAnsi="DINPro-Regular" w:cs="Sentinel Book"/>
          <w:b/>
          <w:i/>
          <w:lang w:val="hu-HU"/>
        </w:rPr>
      </w:pPr>
    </w:p>
    <w:p w:rsidR="00BB46C7" w:rsidRDefault="00A35EC1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 xml:space="preserve">A KMOP konstrukció jelenlegi szakaszában megvalósult kiemelt jelentőségű beruházás a </w:t>
      </w:r>
      <w:r w:rsidRPr="00BB7B37">
        <w:rPr>
          <w:rFonts w:ascii="DINPro-Regular" w:hAnsi="DINPro-Regular" w:cs="Sentinel Book"/>
          <w:b/>
          <w:sz w:val="20"/>
          <w:szCs w:val="20"/>
          <w:lang w:val="hu-HU"/>
        </w:rPr>
        <w:t>Kármán Környezeti Áramlás</w:t>
      </w:r>
      <w:r>
        <w:rPr>
          <w:rFonts w:ascii="DINPro-Regular" w:hAnsi="DINPro-Regular" w:cs="Sentinel Book"/>
          <w:b/>
          <w:sz w:val="20"/>
          <w:szCs w:val="20"/>
          <w:lang w:val="hu-HU"/>
        </w:rPr>
        <w:t>ok</w:t>
      </w:r>
      <w:r w:rsidRPr="00BB7B37">
        <w:rPr>
          <w:rFonts w:ascii="DINPro-Regular" w:hAnsi="DINPro-Regular" w:cs="Sentinel Book"/>
          <w:b/>
          <w:sz w:val="20"/>
          <w:szCs w:val="20"/>
          <w:lang w:val="hu-HU"/>
        </w:rPr>
        <w:t xml:space="preserve"> Laboratórium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fejlesztése volt a </w:t>
      </w:r>
      <w:r w:rsidRPr="00286445">
        <w:rPr>
          <w:rFonts w:ascii="DINPro-Regular" w:hAnsi="DINPro-Regular" w:cs="Sentinel Book"/>
          <w:b/>
          <w:sz w:val="20"/>
          <w:szCs w:val="20"/>
          <w:lang w:val="hu-HU"/>
        </w:rPr>
        <w:t>TTK Fizikai Intézetben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. A laboratóriumot </w:t>
      </w:r>
      <w:r w:rsidRPr="00BB7B37">
        <w:rPr>
          <w:rFonts w:ascii="DINPro-Regular" w:hAnsi="DINPro-Regular" w:cs="Sentinel Book"/>
          <w:b/>
          <w:sz w:val="20"/>
          <w:szCs w:val="20"/>
          <w:lang w:val="hu-HU"/>
        </w:rPr>
        <w:t>Dr. Tél Tamás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egyetemi tanár és </w:t>
      </w:r>
      <w:r w:rsidRPr="00BB7B37">
        <w:rPr>
          <w:rFonts w:ascii="DINPro-Regular" w:hAnsi="DINPro-Regular" w:cs="Sentinel Book"/>
          <w:b/>
          <w:sz w:val="20"/>
          <w:szCs w:val="20"/>
          <w:lang w:val="hu-HU"/>
        </w:rPr>
        <w:t>Dr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. </w:t>
      </w:r>
      <w:r w:rsidRPr="00BB7B37">
        <w:rPr>
          <w:rFonts w:ascii="DINPro-Regular" w:hAnsi="DINPro-Regular" w:cs="Sentinel Book"/>
          <w:b/>
          <w:sz w:val="20"/>
          <w:szCs w:val="20"/>
          <w:lang w:val="hu-HU"/>
        </w:rPr>
        <w:t>Jánosi Imre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egyetemi </w:t>
      </w:r>
      <w:proofErr w:type="gramStart"/>
      <w:r>
        <w:rPr>
          <w:rFonts w:ascii="DINPro-Regular" w:hAnsi="DINPro-Regular" w:cs="Sentinel Book"/>
          <w:sz w:val="20"/>
          <w:szCs w:val="20"/>
          <w:lang w:val="hu-HU"/>
        </w:rPr>
        <w:t>docens kezdeményezésre</w:t>
      </w:r>
      <w:proofErr w:type="gramEnd"/>
      <w:r>
        <w:rPr>
          <w:rFonts w:ascii="DINPro-Regular" w:hAnsi="DINPro-Regular" w:cs="Sentinel Book"/>
          <w:sz w:val="20"/>
          <w:szCs w:val="20"/>
          <w:lang w:val="hu-HU"/>
        </w:rPr>
        <w:t xml:space="preserve"> 1998-ban hozták létre. A laboratórium </w:t>
      </w:r>
      <w:proofErr w:type="spellStart"/>
      <w:r w:rsidRPr="00D30BC2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>VarioCam</w:t>
      </w:r>
      <w:proofErr w:type="spellEnd"/>
      <w:r>
        <w:rPr>
          <w:rFonts w:ascii="DINPro-Regular" w:hAnsi="DINPro-Regular" w:cs="Sentinel Book"/>
          <w:sz w:val="20"/>
          <w:szCs w:val="20"/>
          <w:lang w:val="hu-HU"/>
        </w:rPr>
        <w:t xml:space="preserve"> típusú nagy érzékenységű és </w:t>
      </w:r>
      <w:r w:rsidRPr="00E2758E">
        <w:rPr>
          <w:rFonts w:ascii="DINPro-Regular" w:hAnsi="DINPro-Regular" w:cs="Sentinel Book"/>
          <w:sz w:val="20"/>
          <w:szCs w:val="20"/>
          <w:lang w:val="hu-HU"/>
        </w:rPr>
        <w:t>nagyfelbontású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infravörös tartományban érzékelő </w:t>
      </w:r>
      <w:proofErr w:type="spellStart"/>
      <w:r w:rsidRPr="00BB7B37">
        <w:rPr>
          <w:rFonts w:ascii="DINPro-Regular" w:hAnsi="DINPro-Regular" w:cs="Sentinel Book"/>
          <w:b/>
          <w:sz w:val="20"/>
          <w:szCs w:val="20"/>
          <w:lang w:val="hu-HU"/>
        </w:rPr>
        <w:t>hőkamerával</w:t>
      </w:r>
      <w:proofErr w:type="spellEnd"/>
      <w:r>
        <w:rPr>
          <w:rFonts w:ascii="DINPro-Regular" w:hAnsi="DINPro-Regular" w:cs="Sentinel Book"/>
          <w:sz w:val="20"/>
          <w:szCs w:val="20"/>
          <w:lang w:val="hu-HU"/>
        </w:rPr>
        <w:t xml:space="preserve"> bővült. A eszközberuházás fő kutatási célja a termikusan gerjesztett </w:t>
      </w:r>
      <w:proofErr w:type="spellStart"/>
      <w:r>
        <w:rPr>
          <w:rFonts w:ascii="DINPro-Regular" w:hAnsi="DINPro-Regular" w:cs="Sentinel Book"/>
          <w:sz w:val="20"/>
          <w:szCs w:val="20"/>
          <w:lang w:val="hu-HU"/>
        </w:rPr>
        <w:t>konvekciós</w:t>
      </w:r>
      <w:proofErr w:type="spellEnd"/>
      <w:r>
        <w:rPr>
          <w:rFonts w:ascii="DINPro-Regular" w:hAnsi="DINPro-Regular" w:cs="Sentinel Book"/>
          <w:sz w:val="20"/>
          <w:szCs w:val="20"/>
          <w:lang w:val="hu-HU"/>
        </w:rPr>
        <w:t xml:space="preserve"> (anyagáramlási) folyamatok vizsgálata. A </w:t>
      </w:r>
      <w:proofErr w:type="spellStart"/>
      <w:r>
        <w:rPr>
          <w:rFonts w:ascii="DINPro-Regular" w:hAnsi="DINPro-Regular" w:cs="Sentinel Book"/>
          <w:sz w:val="20"/>
          <w:szCs w:val="20"/>
          <w:lang w:val="hu-HU"/>
        </w:rPr>
        <w:t>konvekciós</w:t>
      </w:r>
      <w:proofErr w:type="spellEnd"/>
      <w:r>
        <w:rPr>
          <w:rFonts w:ascii="DINPro-Regular" w:hAnsi="DINPro-Regular" w:cs="Sentinel Book"/>
          <w:sz w:val="20"/>
          <w:szCs w:val="20"/>
          <w:lang w:val="hu-HU"/>
        </w:rPr>
        <w:t xml:space="preserve"> folyamatoknak tekinthetőek például az éghajlati klímaváltozások, óceániai áramlatok, vagy akár geológiai jelenségek is. E jelenségek a dinamikai hasonlósági törvény alapján laboratóriumi körülmények között jól modellezhetők. A modellezés során forgó </w:t>
      </w:r>
      <w:proofErr w:type="spellStart"/>
      <w:r>
        <w:rPr>
          <w:rFonts w:ascii="DINPro-Regular" w:hAnsi="DINPro-Regular" w:cs="Sentinel Book"/>
          <w:sz w:val="20"/>
          <w:szCs w:val="20"/>
          <w:lang w:val="hu-HU"/>
        </w:rPr>
        <w:t>vizeskádakban</w:t>
      </w:r>
      <w:proofErr w:type="spellEnd"/>
      <w:r>
        <w:rPr>
          <w:rFonts w:ascii="DINPro-Regular" w:hAnsi="DINPro-Regular" w:cs="Sentinel Book"/>
          <w:sz w:val="20"/>
          <w:szCs w:val="20"/>
          <w:lang w:val="hu-HU"/>
        </w:rPr>
        <w:t xml:space="preserve"> létrejövő felszíni áramlások mintázatait elemzik. Ezen mintázok hasonlóan viselkednek a legnagyobb skálájú óceániai áramlásokkal, amelyet az egyenlítői és sarkvidéki területek közti hőmérsékleti különbségek hajtanak. A környezeti áramlások vizsgálata, mint környezetfizikai alapkutatás jelentősége egyre inkább a kutatók figyelmének a középpontjába került. A megvalósult KMOP környezetfizikai részprojekt jó alapot teremthet a jövőben ipari partnerekkel közös interdiszciplináris K+F projekt létrejöttéhez elsősorban a környezetvédelem területén.  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BB46C7" w:rsidRPr="00350374" w:rsidRDefault="00916D1C" w:rsidP="00A35EC1">
      <w:pPr>
        <w:pStyle w:val="BasicParagraph"/>
        <w:jc w:val="both"/>
        <w:rPr>
          <w:rFonts w:ascii="DINPro-Regular" w:hAnsi="DINPro-Regular" w:cs="Sentinel Book"/>
          <w:b/>
          <w:sz w:val="20"/>
          <w:szCs w:val="20"/>
          <w:lang w:val="hu-HU"/>
        </w:rPr>
      </w:pPr>
      <w:r>
        <w:rPr>
          <w:rFonts w:ascii="DINPro-Regular" w:hAnsi="DINPro-Regular" w:cs="Sentinel Book"/>
          <w:b/>
          <w:sz w:val="20"/>
          <w:szCs w:val="20"/>
          <w:lang w:val="hu-HU"/>
        </w:rPr>
        <w:t xml:space="preserve">További Információ: 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A35EC1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Faragó Enikő</w:t>
      </w:r>
      <w:r w:rsidR="00F13E57">
        <w:rPr>
          <w:rFonts w:ascii="DINPro-Regular" w:hAnsi="DINPro-Regular" w:cs="Sentinel Book"/>
          <w:sz w:val="20"/>
          <w:szCs w:val="20"/>
          <w:lang w:val="hu-HU"/>
        </w:rPr>
        <w:t>,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ügyvivő szakértő, projektasszisztens (</w:t>
      </w:r>
      <w:hyperlink r:id="rId7" w:history="1">
        <w:r w:rsidRPr="000F1F61">
          <w:rPr>
            <w:rStyle w:val="Hiperhivatkozs"/>
            <w:rFonts w:ascii="DINPro-Regular" w:hAnsi="DINPro-Regular" w:cs="Sentinel Book"/>
            <w:sz w:val="20"/>
            <w:szCs w:val="20"/>
            <w:lang w:val="hu-HU"/>
          </w:rPr>
          <w:t>eniko@caesar.elte.hu</w:t>
        </w:r>
      </w:hyperlink>
      <w:r>
        <w:rPr>
          <w:rFonts w:ascii="DINPro-Regular" w:hAnsi="DINPro-Regular" w:cs="Sentinel Book"/>
          <w:sz w:val="20"/>
          <w:szCs w:val="20"/>
          <w:lang w:val="hu-HU"/>
        </w:rPr>
        <w:t>)</w:t>
      </w:r>
    </w:p>
    <w:p w:rsidR="00916D1C" w:rsidRDefault="004C3C30" w:rsidP="00916D1C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 xml:space="preserve">Prof. </w:t>
      </w:r>
      <w:r w:rsidR="00916D1C">
        <w:rPr>
          <w:rFonts w:ascii="DINPro-Regular" w:hAnsi="DINPro-Regular" w:cs="Sentinel Book"/>
          <w:sz w:val="20"/>
          <w:szCs w:val="20"/>
          <w:lang w:val="hu-HU"/>
        </w:rPr>
        <w:t>Dr. Papp Gábor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, </w:t>
      </w:r>
      <w:r w:rsidR="00916D1C">
        <w:rPr>
          <w:rFonts w:ascii="DINPro-Regular" w:hAnsi="DINPro-Regular" w:cs="Sentinel Book"/>
          <w:sz w:val="20"/>
          <w:szCs w:val="20"/>
          <w:lang w:val="hu-HU"/>
        </w:rPr>
        <w:t>projektmenedzser (</w:t>
      </w:r>
      <w:hyperlink r:id="rId8" w:history="1">
        <w:r w:rsidR="00916D1C" w:rsidRPr="000F1F61">
          <w:rPr>
            <w:rStyle w:val="Hiperhivatkozs"/>
            <w:rFonts w:ascii="DINPro-Regular" w:hAnsi="DINPro-Regular" w:cs="Sentinel Book"/>
            <w:sz w:val="20"/>
            <w:szCs w:val="20"/>
            <w:lang w:val="hu-HU"/>
          </w:rPr>
          <w:t>pg@elte.hu</w:t>
        </w:r>
      </w:hyperlink>
      <w:r w:rsidR="00916D1C">
        <w:rPr>
          <w:rFonts w:ascii="DINPro-Regular" w:hAnsi="DINPro-Regular" w:cs="Sentinel Book"/>
          <w:sz w:val="20"/>
          <w:szCs w:val="20"/>
          <w:lang w:val="hu-HU"/>
        </w:rPr>
        <w:t xml:space="preserve">) 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ELTE KMOP IRODA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TTK Fizikai Intézet, Elméleti Fizika Tanszék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1117 Bud</w:t>
      </w:r>
      <w:r w:rsidR="00EC13FD">
        <w:rPr>
          <w:rFonts w:ascii="DINPro-Regular" w:hAnsi="DINPro-Regular" w:cs="Sentinel Book"/>
          <w:sz w:val="20"/>
          <w:szCs w:val="20"/>
          <w:lang w:val="hu-HU"/>
        </w:rPr>
        <w:t>apest, Pázmány Péter sétány 1/</w:t>
      </w:r>
      <w:proofErr w:type="gramStart"/>
      <w:r w:rsidR="00EC13FD">
        <w:rPr>
          <w:rFonts w:ascii="DINPro-Regular" w:hAnsi="DINPro-Regular" w:cs="Sentinel Book"/>
          <w:sz w:val="20"/>
          <w:szCs w:val="20"/>
          <w:lang w:val="hu-HU"/>
        </w:rPr>
        <w:t>A</w:t>
      </w:r>
      <w:proofErr w:type="gramEnd"/>
      <w:r w:rsidR="00EC13FD">
        <w:rPr>
          <w:rFonts w:ascii="DINPro-Regular" w:hAnsi="DINPro-Regular" w:cs="Sentinel Book"/>
          <w:sz w:val="20"/>
          <w:szCs w:val="20"/>
          <w:lang w:val="hu-HU"/>
        </w:rPr>
        <w:t>.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Telefon: + 36 1 372 2895</w:t>
      </w:r>
    </w:p>
    <w:p w:rsidR="00BB46C7" w:rsidRDefault="00BB46C7" w:rsidP="00A35EC1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Fax: + 36 1 372 2509</w:t>
      </w:r>
    </w:p>
    <w:p w:rsidR="00BB46C7" w:rsidRDefault="00BB46C7" w:rsidP="00BB46C7">
      <w:pPr>
        <w:spacing w:after="0"/>
        <w:jc w:val="both"/>
        <w:rPr>
          <w:sz w:val="18"/>
          <w:szCs w:val="18"/>
        </w:rPr>
      </w:pPr>
    </w:p>
    <w:p w:rsidR="00BB46C7" w:rsidRDefault="00BB46C7" w:rsidP="00BB46C7">
      <w:pPr>
        <w:tabs>
          <w:tab w:val="left" w:pos="3444"/>
        </w:tabs>
        <w:spacing w:after="0"/>
      </w:pPr>
    </w:p>
    <w:p w:rsidR="00BB46C7" w:rsidRDefault="00BB46C7" w:rsidP="00A35EC1">
      <w:pPr>
        <w:tabs>
          <w:tab w:val="left" w:pos="3444"/>
        </w:tabs>
      </w:pPr>
    </w:p>
    <w:p w:rsidR="00BB46C7" w:rsidRDefault="00BB46C7" w:rsidP="00A35EC1">
      <w:pPr>
        <w:tabs>
          <w:tab w:val="left" w:pos="3444"/>
        </w:tabs>
      </w:pPr>
    </w:p>
    <w:p w:rsidR="00A35EC1" w:rsidRDefault="00A35EC1" w:rsidP="00A35EC1">
      <w:pPr>
        <w:tabs>
          <w:tab w:val="left" w:pos="3444"/>
        </w:tabs>
      </w:pPr>
    </w:p>
    <w:p w:rsidR="00A35EC1" w:rsidRDefault="00A35EC1" w:rsidP="00A35EC1">
      <w:pPr>
        <w:tabs>
          <w:tab w:val="left" w:pos="3444"/>
        </w:tabs>
      </w:pPr>
    </w:p>
    <w:p w:rsidR="00A35EC1" w:rsidRDefault="00A35EC1" w:rsidP="00A35EC1">
      <w:pPr>
        <w:tabs>
          <w:tab w:val="left" w:pos="3444"/>
        </w:tabs>
      </w:pPr>
    </w:p>
    <w:p w:rsidR="006447AE" w:rsidRPr="002B2EA8" w:rsidRDefault="006447AE" w:rsidP="002B2EA8">
      <w:pPr>
        <w:tabs>
          <w:tab w:val="left" w:pos="3444"/>
        </w:tabs>
      </w:pPr>
    </w:p>
    <w:sectPr w:rsidR="006447AE" w:rsidRPr="002B2EA8" w:rsidSect="00E2609E">
      <w:headerReference w:type="even" r:id="rId9"/>
      <w:headerReference w:type="default" r:id="rId10"/>
      <w:footerReference w:type="default" r:id="rId11"/>
      <w:pgSz w:w="11907" w:h="16839" w:code="9"/>
      <w:pgMar w:top="1418" w:right="1418" w:bottom="1418" w:left="1701" w:header="1984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07" w:rsidRDefault="00F82907" w:rsidP="00E2609E">
      <w:pPr>
        <w:spacing w:after="0" w:line="240" w:lineRule="auto"/>
      </w:pPr>
      <w:r>
        <w:separator/>
      </w:r>
    </w:p>
  </w:endnote>
  <w:endnote w:type="continuationSeparator" w:id="0">
    <w:p w:rsidR="00F82907" w:rsidRDefault="00F82907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26" w:rsidRDefault="005D61D6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6145" type="#_x0000_t202" style="position:absolute;margin-left:-25.05pt;margin-top:3.65pt;width:197.6pt;height:69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" fillcolor="white [3201]" stroked="f" strokeweight=".5pt">
          <v:textbox style="mso-next-textbox:#Szövegdoboz 11">
            <w:txbxContent>
              <w:p w:rsidR="008D0126" w:rsidRPr="002704DE" w:rsidRDefault="00B16894" w:rsidP="0064376C">
                <w:pPr>
                  <w:spacing w:after="0" w:line="240" w:lineRule="auto"/>
                  <w:jc w:val="both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ELTE KMOP Iroda </w:t>
                </w:r>
                <w:r w:rsidR="0064376C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TTK Fizikai Intézet </w:t>
                </w:r>
              </w:p>
              <w:p w:rsidR="00E901B1" w:rsidRPr="002704DE" w:rsidRDefault="00B16894" w:rsidP="0064376C">
                <w:pPr>
                  <w:spacing w:after="0" w:line="240" w:lineRule="auto"/>
                  <w:jc w:val="both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1117 Budapest, Pázmány Péter sétány 1/a. </w:t>
                </w:r>
              </w:p>
              <w:p w:rsidR="00694F63" w:rsidRDefault="00B01AF5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Telefon: +36</w:t>
                </w:r>
                <w:r w:rsidR="00B1689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(1) 372-2985</w:t>
                </w:r>
                <w:r w:rsidR="00AF740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</w:p>
              <w:p w:rsidR="0064376C" w:rsidRPr="002704DE" w:rsidRDefault="0064376C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Telefax: </w:t>
                </w:r>
                <w:r w:rsidR="00AF740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+36 (1) </w:t>
                </w:r>
                <w:r w:rsidR="00B1689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372</w:t>
                </w:r>
                <w:r w:rsidR="00AF740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-</w:t>
                </w:r>
                <w:r w:rsidR="00B1689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2905</w:t>
                </w:r>
              </w:p>
              <w:p w:rsidR="00E53E04" w:rsidRDefault="00B16894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r w:rsidR="00AF740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E-mail</w:t>
                </w:r>
                <w:r w:rsidR="00B01AF5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:</w:t>
                </w:r>
                <w:r w:rsidR="009865DA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hyperlink r:id="rId1" w:history="1">
                  <w:r w:rsidR="009865DA" w:rsidRPr="00885E84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eniko@caesar.elte.hu</w:t>
                  </w:r>
                </w:hyperlink>
                <w:r w:rsidR="00E53E04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, </w:t>
                </w:r>
                <w:hyperlink r:id="rId2" w:history="1">
                  <w:r w:rsidR="00E53E04" w:rsidRPr="000F1F61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pg@elte.hu</w:t>
                  </w:r>
                </w:hyperlink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</w:p>
              <w:p w:rsidR="00E53E04" w:rsidRDefault="00E53E04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Honlap: </w:t>
                </w:r>
                <w:hyperlink r:id="rId3" w:history="1">
                  <w:r w:rsidRPr="000F1F61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http://www.ttk.elte.hu</w:t>
                  </w:r>
                </w:hyperlink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hyperlink r:id="rId4" w:history="1">
                  <w:r w:rsidR="005613F0" w:rsidRPr="0014656D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www.elte.hu</w:t>
                  </w:r>
                </w:hyperlink>
                <w:r w:rsidR="005613F0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 </w:t>
                </w:r>
              </w:p>
              <w:p w:rsidR="00E53E04" w:rsidRDefault="00E53E04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</w:p>
              <w:p w:rsidR="00E53E04" w:rsidRDefault="00E53E04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>elte.hu</w:t>
                </w:r>
                <w:proofErr w:type="gramEnd"/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, </w:t>
                </w:r>
              </w:p>
              <w:p w:rsidR="00BF37B4" w:rsidRPr="002704DE" w:rsidRDefault="00B16894" w:rsidP="0064376C">
                <w:pPr>
                  <w:spacing w:after="0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         </w:t>
                </w:r>
                <w:r w:rsidR="00AF7404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 </w:t>
                </w:r>
              </w:p>
              <w:p w:rsidR="0064376C" w:rsidRDefault="0064376C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r w:rsidR="00B01AF5" w:rsidRPr="002704DE">
                  <w:rPr>
                    <w:rFonts w:ascii="Verdana" w:eastAsia="Times New Roman" w:hAnsi="Verdana" w:cs="Times New Roman"/>
                    <w:sz w:val="16"/>
                    <w:szCs w:val="16"/>
                  </w:rPr>
                  <w:t>Honlap:</w:t>
                </w:r>
                <w:r w:rsidR="00694F63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  <w:hyperlink r:id="rId5" w:history="1">
                  <w:r w:rsidR="00350374" w:rsidRPr="000F1F61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http://www.ttk.elte.hu</w:t>
                  </w:r>
                </w:hyperlink>
                <w:r w:rsidR="00350374">
                  <w:rPr>
                    <w:rFonts w:ascii="Verdana" w:eastAsia="Times New Roman" w:hAnsi="Verdana" w:cs="Times New Roman"/>
                    <w:sz w:val="16"/>
                    <w:szCs w:val="16"/>
                  </w:rPr>
                  <w:t>, wwwwwwww</w:t>
                </w:r>
                <w:hyperlink r:id="rId6" w:history="1">
                  <w:r w:rsidR="00350374" w:rsidRPr="000F1F61">
                    <w:rPr>
                      <w:rStyle w:val="Hiperhivatkozs"/>
                      <w:rFonts w:ascii="Verdana" w:eastAsia="Times New Roman" w:hAnsi="Verdana" w:cs="Times New Roman"/>
                      <w:sz w:val="16"/>
                      <w:szCs w:val="16"/>
                    </w:rPr>
                    <w:t>www.elte.hu</w:t>
                  </w:r>
                </w:hyperlink>
                <w:r w:rsidR="00350374"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</w:p>
              <w:p w:rsidR="00694F63" w:rsidRDefault="00694F63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16"/>
                  </w:rPr>
                  <w:t xml:space="preserve"> </w:t>
                </w:r>
              </w:p>
              <w:p w:rsidR="00694F63" w:rsidRPr="002704DE" w:rsidRDefault="00694F63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</w:p>
              <w:p w:rsidR="00B16894" w:rsidRDefault="00B16894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</w:p>
              <w:p w:rsidR="00B16894" w:rsidRDefault="00B16894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</w:p>
              <w:p w:rsidR="0017723B" w:rsidRDefault="0017723B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</w:p>
              <w:p w:rsidR="00AF7404" w:rsidRPr="00B01AF5" w:rsidRDefault="00AF7404" w:rsidP="00B01AF5">
                <w:pPr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</w:p>
              <w:p w:rsidR="00E901B1" w:rsidRPr="00B01AF5" w:rsidRDefault="00E901B1" w:rsidP="00B01AF5">
                <w:pPr>
                  <w:spacing w:after="0" w:line="240" w:lineRule="auto"/>
                  <w:jc w:val="both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B01AF5">
                  <w:rPr>
                    <w:rFonts w:ascii="Verdana" w:eastAsia="Times New Roman" w:hAnsi="Verdana" w:cs="Times New Roman"/>
                    <w:sz w:val="18"/>
                    <w:szCs w:val="18"/>
                  </w:rPr>
                  <w:t>wwww.ujszechenyiterv.gov.hu</w:t>
                </w:r>
              </w:p>
              <w:p w:rsidR="00E901B1" w:rsidRPr="00E901B1" w:rsidRDefault="00E901B1" w:rsidP="00E901B1">
                <w:pPr>
                  <w:spacing w:after="0"/>
                  <w:rPr>
                    <w:rFonts w:ascii="DINPro-Regular" w:hAnsi="DINPro-Regular"/>
                    <w:sz w:val="16"/>
                    <w:szCs w:val="16"/>
                  </w:rPr>
                </w:pPr>
              </w:p>
            </w:txbxContent>
          </v:textbox>
        </v:shape>
      </w:pict>
    </w:r>
    <w:r w:rsidR="002D075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-57785</wp:posOffset>
          </wp:positionV>
          <wp:extent cx="2320925" cy="967105"/>
          <wp:effectExtent l="0" t="0" r="3175" b="444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! MUNKA\NFU\!Arculat\Infoblokk\Infoblokk3_ESZ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07" w:rsidRDefault="00F82907" w:rsidP="00E2609E">
      <w:pPr>
        <w:spacing w:after="0" w:line="240" w:lineRule="auto"/>
      </w:pPr>
      <w:r>
        <w:separator/>
      </w:r>
    </w:p>
  </w:footnote>
  <w:footnote w:type="continuationSeparator" w:id="0">
    <w:p w:rsidR="00F82907" w:rsidRDefault="00F82907" w:rsidP="00E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26" w:rsidRDefault="005D61D6" w:rsidP="000215C0">
    <w:pPr>
      <w:pStyle w:val="lfej"/>
      <w:tabs>
        <w:tab w:val="clear" w:pos="4536"/>
        <w:tab w:val="clear" w:pos="9072"/>
        <w:tab w:val="left" w:pos="3087"/>
      </w:tabs>
    </w:pPr>
    <w:r>
      <w:rPr>
        <w:noProof/>
      </w:rPr>
      <w:pict>
        <v:rect id="Téglalap 5" o:spid="_x0000_s6156" style="position:absolute;margin-left:-12.25pt;margin-top:-88.8pt;width:141.95pt;height:101.6pt;z-index:25166848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" fillcolor="white [3201]" stroked="f" strokecolor="#5a5a5a [2109]" strokeweight=".5pt">
          <v:stroke dashstyle="dash"/>
          <v:textbox style="mso-next-textbox:#Téglalap 5">
            <w:txbxContent>
              <w:p w:rsidR="00B46ECD" w:rsidRPr="00DE44CC" w:rsidRDefault="000215C0" w:rsidP="00B46ECD">
                <w:pPr>
                  <w:rPr>
                    <w:szCs w:val="18"/>
                  </w:rPr>
                </w:pPr>
                <w:r>
                  <w:rPr>
                    <w:noProof/>
                    <w:szCs w:val="18"/>
                  </w:rPr>
                  <w:drawing>
                    <wp:inline distT="0" distB="0" distL="0" distR="0">
                      <wp:extent cx="1198880" cy="1198880"/>
                      <wp:effectExtent l="19050" t="0" r="1270" b="0"/>
                      <wp:docPr id="6" name="Kép 5" descr="elte_cimer_szines_fejlechez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lte_cimer_szines_fejlechez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8880" cy="1198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line id="Egyenes összekötő 8" o:spid="_x0000_s6147" style="position:absolute;z-index:251663360;visibility:visible;mso-width-relative:margin" from="-25.05pt,21.55pt" to="48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" strokecolor="#8cb335" strokeweight="1.5pt"/>
      </w:pict>
    </w:r>
    <w:r w:rsidR="008D012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-755015</wp:posOffset>
          </wp:positionV>
          <wp:extent cx="2592705" cy="80200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ZT_logo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126" r="-1126"/>
                  <a:stretch/>
                </pic:blipFill>
                <pic:spPr>
                  <a:xfrm>
                    <a:off x="0" y="0"/>
                    <a:ext cx="259270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22" style="mso-width-relative:margin;mso-height-relative:margin;v-text-anchor:middle" fillcolor="none [3201]" strokecolor="none [2109]">
      <v:fill color="none [3201]"/>
      <v:stroke dashstyle="dash" color="none [2109]" weight=".5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447AE"/>
    <w:rsid w:val="0000599E"/>
    <w:rsid w:val="00010597"/>
    <w:rsid w:val="000215C0"/>
    <w:rsid w:val="00023DCB"/>
    <w:rsid w:val="00027A72"/>
    <w:rsid w:val="0003499F"/>
    <w:rsid w:val="000461BC"/>
    <w:rsid w:val="00055C7D"/>
    <w:rsid w:val="00057209"/>
    <w:rsid w:val="00073F3D"/>
    <w:rsid w:val="00082BBD"/>
    <w:rsid w:val="00082E8A"/>
    <w:rsid w:val="000916DB"/>
    <w:rsid w:val="000920A9"/>
    <w:rsid w:val="00096C55"/>
    <w:rsid w:val="000A6A3A"/>
    <w:rsid w:val="000C1F1A"/>
    <w:rsid w:val="000C45B1"/>
    <w:rsid w:val="000C7DF7"/>
    <w:rsid w:val="000D1328"/>
    <w:rsid w:val="000E3CEF"/>
    <w:rsid w:val="000F6802"/>
    <w:rsid w:val="000F72C0"/>
    <w:rsid w:val="00100802"/>
    <w:rsid w:val="00100F4C"/>
    <w:rsid w:val="00101489"/>
    <w:rsid w:val="00102274"/>
    <w:rsid w:val="00104648"/>
    <w:rsid w:val="00105722"/>
    <w:rsid w:val="001118C6"/>
    <w:rsid w:val="00113CBF"/>
    <w:rsid w:val="00114C3D"/>
    <w:rsid w:val="00115600"/>
    <w:rsid w:val="0012075E"/>
    <w:rsid w:val="00141B72"/>
    <w:rsid w:val="00150F30"/>
    <w:rsid w:val="001553FA"/>
    <w:rsid w:val="00160C29"/>
    <w:rsid w:val="00172BBA"/>
    <w:rsid w:val="0017723B"/>
    <w:rsid w:val="00194DE0"/>
    <w:rsid w:val="00195377"/>
    <w:rsid w:val="001A37EE"/>
    <w:rsid w:val="001A4E67"/>
    <w:rsid w:val="001A6486"/>
    <w:rsid w:val="001B37E4"/>
    <w:rsid w:val="001B55CE"/>
    <w:rsid w:val="001B6ACD"/>
    <w:rsid w:val="001D045C"/>
    <w:rsid w:val="001D1757"/>
    <w:rsid w:val="001D34D8"/>
    <w:rsid w:val="001D3792"/>
    <w:rsid w:val="001D46C5"/>
    <w:rsid w:val="001D51BD"/>
    <w:rsid w:val="001E47CD"/>
    <w:rsid w:val="001F0673"/>
    <w:rsid w:val="001F176D"/>
    <w:rsid w:val="002031B0"/>
    <w:rsid w:val="002063EE"/>
    <w:rsid w:val="00207360"/>
    <w:rsid w:val="0022642D"/>
    <w:rsid w:val="002277BD"/>
    <w:rsid w:val="00230ED4"/>
    <w:rsid w:val="00240437"/>
    <w:rsid w:val="00244829"/>
    <w:rsid w:val="002450FE"/>
    <w:rsid w:val="00246011"/>
    <w:rsid w:val="0024790E"/>
    <w:rsid w:val="00247983"/>
    <w:rsid w:val="002510EE"/>
    <w:rsid w:val="00252EEE"/>
    <w:rsid w:val="002557BC"/>
    <w:rsid w:val="0026082D"/>
    <w:rsid w:val="0026163E"/>
    <w:rsid w:val="00266A5D"/>
    <w:rsid w:val="002704DE"/>
    <w:rsid w:val="0027275D"/>
    <w:rsid w:val="00286445"/>
    <w:rsid w:val="00286724"/>
    <w:rsid w:val="00297A72"/>
    <w:rsid w:val="002A0859"/>
    <w:rsid w:val="002B2EA8"/>
    <w:rsid w:val="002B57FA"/>
    <w:rsid w:val="002B78AC"/>
    <w:rsid w:val="002B7A30"/>
    <w:rsid w:val="002C2C49"/>
    <w:rsid w:val="002C4AD1"/>
    <w:rsid w:val="002C66B4"/>
    <w:rsid w:val="002D075C"/>
    <w:rsid w:val="002D1A1D"/>
    <w:rsid w:val="002D4F6C"/>
    <w:rsid w:val="002D566F"/>
    <w:rsid w:val="002E1F17"/>
    <w:rsid w:val="002E2ACE"/>
    <w:rsid w:val="002E4ABB"/>
    <w:rsid w:val="002E5716"/>
    <w:rsid w:val="002F024E"/>
    <w:rsid w:val="002F3FB6"/>
    <w:rsid w:val="002F53D4"/>
    <w:rsid w:val="002F727C"/>
    <w:rsid w:val="002F785B"/>
    <w:rsid w:val="00301539"/>
    <w:rsid w:val="00312F40"/>
    <w:rsid w:val="003148BC"/>
    <w:rsid w:val="0031587B"/>
    <w:rsid w:val="0031722E"/>
    <w:rsid w:val="00322701"/>
    <w:rsid w:val="003254B4"/>
    <w:rsid w:val="0034141A"/>
    <w:rsid w:val="0034577C"/>
    <w:rsid w:val="00346899"/>
    <w:rsid w:val="00350374"/>
    <w:rsid w:val="003514F7"/>
    <w:rsid w:val="003551E6"/>
    <w:rsid w:val="0035781B"/>
    <w:rsid w:val="00361487"/>
    <w:rsid w:val="003617EB"/>
    <w:rsid w:val="003647D7"/>
    <w:rsid w:val="003655C8"/>
    <w:rsid w:val="00380F58"/>
    <w:rsid w:val="00386845"/>
    <w:rsid w:val="003A1228"/>
    <w:rsid w:val="003A2334"/>
    <w:rsid w:val="003A3C23"/>
    <w:rsid w:val="003B5AF5"/>
    <w:rsid w:val="003B6BE6"/>
    <w:rsid w:val="003C0834"/>
    <w:rsid w:val="003D048B"/>
    <w:rsid w:val="003D168A"/>
    <w:rsid w:val="003D1BD8"/>
    <w:rsid w:val="003E14D9"/>
    <w:rsid w:val="003E17B8"/>
    <w:rsid w:val="003E503A"/>
    <w:rsid w:val="003F4B30"/>
    <w:rsid w:val="003F5B97"/>
    <w:rsid w:val="004043EC"/>
    <w:rsid w:val="004046F9"/>
    <w:rsid w:val="00404BE5"/>
    <w:rsid w:val="00404FE9"/>
    <w:rsid w:val="00406383"/>
    <w:rsid w:val="00411095"/>
    <w:rsid w:val="00412CCC"/>
    <w:rsid w:val="00424F59"/>
    <w:rsid w:val="00427F28"/>
    <w:rsid w:val="00427F56"/>
    <w:rsid w:val="00431899"/>
    <w:rsid w:val="004353C3"/>
    <w:rsid w:val="00437223"/>
    <w:rsid w:val="00443166"/>
    <w:rsid w:val="0045663F"/>
    <w:rsid w:val="004603D1"/>
    <w:rsid w:val="00462964"/>
    <w:rsid w:val="00481944"/>
    <w:rsid w:val="00484E22"/>
    <w:rsid w:val="004A3445"/>
    <w:rsid w:val="004A5CDF"/>
    <w:rsid w:val="004A6FBB"/>
    <w:rsid w:val="004A75D1"/>
    <w:rsid w:val="004B6001"/>
    <w:rsid w:val="004B6D1D"/>
    <w:rsid w:val="004C3C30"/>
    <w:rsid w:val="004D2797"/>
    <w:rsid w:val="004D5478"/>
    <w:rsid w:val="004E318C"/>
    <w:rsid w:val="004E5787"/>
    <w:rsid w:val="004E7D09"/>
    <w:rsid w:val="004F20FF"/>
    <w:rsid w:val="004F34E9"/>
    <w:rsid w:val="004F3B60"/>
    <w:rsid w:val="004F470E"/>
    <w:rsid w:val="005010D6"/>
    <w:rsid w:val="00504BF0"/>
    <w:rsid w:val="00507654"/>
    <w:rsid w:val="00515AC6"/>
    <w:rsid w:val="005262AB"/>
    <w:rsid w:val="00527C71"/>
    <w:rsid w:val="005358B7"/>
    <w:rsid w:val="005415B1"/>
    <w:rsid w:val="005416B2"/>
    <w:rsid w:val="00543B7E"/>
    <w:rsid w:val="00546018"/>
    <w:rsid w:val="00552794"/>
    <w:rsid w:val="00554D92"/>
    <w:rsid w:val="005613F0"/>
    <w:rsid w:val="0056165B"/>
    <w:rsid w:val="00564478"/>
    <w:rsid w:val="005652EF"/>
    <w:rsid w:val="0057740B"/>
    <w:rsid w:val="005849F3"/>
    <w:rsid w:val="005B1419"/>
    <w:rsid w:val="005B14CD"/>
    <w:rsid w:val="005B24DA"/>
    <w:rsid w:val="005B41B2"/>
    <w:rsid w:val="005B49DF"/>
    <w:rsid w:val="005B6A49"/>
    <w:rsid w:val="005C1FA1"/>
    <w:rsid w:val="005C6457"/>
    <w:rsid w:val="005C75EC"/>
    <w:rsid w:val="005D61D6"/>
    <w:rsid w:val="005D7488"/>
    <w:rsid w:val="005E0E99"/>
    <w:rsid w:val="005E74AC"/>
    <w:rsid w:val="005F6020"/>
    <w:rsid w:val="005F6A1B"/>
    <w:rsid w:val="005F7A3F"/>
    <w:rsid w:val="00601C14"/>
    <w:rsid w:val="00605BEA"/>
    <w:rsid w:val="00606505"/>
    <w:rsid w:val="006104B3"/>
    <w:rsid w:val="006235CC"/>
    <w:rsid w:val="006418FE"/>
    <w:rsid w:val="006436C4"/>
    <w:rsid w:val="0064376C"/>
    <w:rsid w:val="006447AE"/>
    <w:rsid w:val="006515F5"/>
    <w:rsid w:val="00652065"/>
    <w:rsid w:val="006536DF"/>
    <w:rsid w:val="00660B1F"/>
    <w:rsid w:val="00661881"/>
    <w:rsid w:val="00663808"/>
    <w:rsid w:val="00664040"/>
    <w:rsid w:val="00665173"/>
    <w:rsid w:val="00690DF4"/>
    <w:rsid w:val="00694F63"/>
    <w:rsid w:val="00694F85"/>
    <w:rsid w:val="006A2013"/>
    <w:rsid w:val="006A5040"/>
    <w:rsid w:val="006B0B14"/>
    <w:rsid w:val="006B2884"/>
    <w:rsid w:val="006C0E0E"/>
    <w:rsid w:val="006C2C35"/>
    <w:rsid w:val="006C5607"/>
    <w:rsid w:val="006C6ED2"/>
    <w:rsid w:val="006E086D"/>
    <w:rsid w:val="006E1C7A"/>
    <w:rsid w:val="006F37F5"/>
    <w:rsid w:val="006F71D2"/>
    <w:rsid w:val="00704AF8"/>
    <w:rsid w:val="00713ED3"/>
    <w:rsid w:val="00725FA3"/>
    <w:rsid w:val="00726DE5"/>
    <w:rsid w:val="00730227"/>
    <w:rsid w:val="00733497"/>
    <w:rsid w:val="00744845"/>
    <w:rsid w:val="007644C3"/>
    <w:rsid w:val="00764D84"/>
    <w:rsid w:val="0076509F"/>
    <w:rsid w:val="00767733"/>
    <w:rsid w:val="00767BFA"/>
    <w:rsid w:val="00770CF8"/>
    <w:rsid w:val="007740F8"/>
    <w:rsid w:val="007925B8"/>
    <w:rsid w:val="00795CD8"/>
    <w:rsid w:val="007969DF"/>
    <w:rsid w:val="00796FF6"/>
    <w:rsid w:val="007A186D"/>
    <w:rsid w:val="007A78A2"/>
    <w:rsid w:val="007B367F"/>
    <w:rsid w:val="007B3C55"/>
    <w:rsid w:val="007C3BC0"/>
    <w:rsid w:val="007C6C41"/>
    <w:rsid w:val="007D24EC"/>
    <w:rsid w:val="007D2AC4"/>
    <w:rsid w:val="007D345A"/>
    <w:rsid w:val="007E31B8"/>
    <w:rsid w:val="007E6BC8"/>
    <w:rsid w:val="007F1A73"/>
    <w:rsid w:val="007F255D"/>
    <w:rsid w:val="007F40D7"/>
    <w:rsid w:val="007F7129"/>
    <w:rsid w:val="008118B3"/>
    <w:rsid w:val="0081226E"/>
    <w:rsid w:val="00815706"/>
    <w:rsid w:val="00822361"/>
    <w:rsid w:val="00824170"/>
    <w:rsid w:val="008275F8"/>
    <w:rsid w:val="00852258"/>
    <w:rsid w:val="00855CB8"/>
    <w:rsid w:val="0087485F"/>
    <w:rsid w:val="00885636"/>
    <w:rsid w:val="008A4789"/>
    <w:rsid w:val="008A5E16"/>
    <w:rsid w:val="008A60ED"/>
    <w:rsid w:val="008C54BD"/>
    <w:rsid w:val="008C66BD"/>
    <w:rsid w:val="008D0126"/>
    <w:rsid w:val="008D265D"/>
    <w:rsid w:val="008D309F"/>
    <w:rsid w:val="008D37AB"/>
    <w:rsid w:val="008E2556"/>
    <w:rsid w:val="008E65F2"/>
    <w:rsid w:val="008E67EA"/>
    <w:rsid w:val="008F0F9B"/>
    <w:rsid w:val="008F674A"/>
    <w:rsid w:val="008F79C7"/>
    <w:rsid w:val="00916D1C"/>
    <w:rsid w:val="00921FEA"/>
    <w:rsid w:val="00930399"/>
    <w:rsid w:val="00934BDD"/>
    <w:rsid w:val="00941C6E"/>
    <w:rsid w:val="009476B0"/>
    <w:rsid w:val="00951D14"/>
    <w:rsid w:val="00963E92"/>
    <w:rsid w:val="009702DE"/>
    <w:rsid w:val="0097396B"/>
    <w:rsid w:val="009776DB"/>
    <w:rsid w:val="009865DA"/>
    <w:rsid w:val="00993B41"/>
    <w:rsid w:val="00993B7C"/>
    <w:rsid w:val="009940A6"/>
    <w:rsid w:val="009968CF"/>
    <w:rsid w:val="00996A00"/>
    <w:rsid w:val="00997761"/>
    <w:rsid w:val="009A1E46"/>
    <w:rsid w:val="009A72DE"/>
    <w:rsid w:val="009B5F58"/>
    <w:rsid w:val="009C40C2"/>
    <w:rsid w:val="009C5679"/>
    <w:rsid w:val="009C6617"/>
    <w:rsid w:val="009D2CD0"/>
    <w:rsid w:val="009D5092"/>
    <w:rsid w:val="009D6E9E"/>
    <w:rsid w:val="009E74C8"/>
    <w:rsid w:val="009E75E5"/>
    <w:rsid w:val="009F19C6"/>
    <w:rsid w:val="00A11788"/>
    <w:rsid w:val="00A14DAB"/>
    <w:rsid w:val="00A157EF"/>
    <w:rsid w:val="00A163CB"/>
    <w:rsid w:val="00A21193"/>
    <w:rsid w:val="00A22E89"/>
    <w:rsid w:val="00A23DCB"/>
    <w:rsid w:val="00A26232"/>
    <w:rsid w:val="00A35EC1"/>
    <w:rsid w:val="00A36B99"/>
    <w:rsid w:val="00A41638"/>
    <w:rsid w:val="00A43BA3"/>
    <w:rsid w:val="00A522E8"/>
    <w:rsid w:val="00A52926"/>
    <w:rsid w:val="00A5303B"/>
    <w:rsid w:val="00A53043"/>
    <w:rsid w:val="00A7349D"/>
    <w:rsid w:val="00A7381C"/>
    <w:rsid w:val="00A73DE6"/>
    <w:rsid w:val="00A817A2"/>
    <w:rsid w:val="00A851D2"/>
    <w:rsid w:val="00A85F4E"/>
    <w:rsid w:val="00A967B5"/>
    <w:rsid w:val="00A97B3A"/>
    <w:rsid w:val="00AA5D4E"/>
    <w:rsid w:val="00AA64A5"/>
    <w:rsid w:val="00AB4540"/>
    <w:rsid w:val="00AB669B"/>
    <w:rsid w:val="00AB6F47"/>
    <w:rsid w:val="00AB796C"/>
    <w:rsid w:val="00AC4943"/>
    <w:rsid w:val="00AC4EA8"/>
    <w:rsid w:val="00AE1400"/>
    <w:rsid w:val="00AF0408"/>
    <w:rsid w:val="00AF056D"/>
    <w:rsid w:val="00AF0D25"/>
    <w:rsid w:val="00AF1CB5"/>
    <w:rsid w:val="00AF7404"/>
    <w:rsid w:val="00B00AD8"/>
    <w:rsid w:val="00B01AF5"/>
    <w:rsid w:val="00B0564C"/>
    <w:rsid w:val="00B06571"/>
    <w:rsid w:val="00B10EEE"/>
    <w:rsid w:val="00B16894"/>
    <w:rsid w:val="00B17903"/>
    <w:rsid w:val="00B46C34"/>
    <w:rsid w:val="00B46ECD"/>
    <w:rsid w:val="00B51299"/>
    <w:rsid w:val="00B525E7"/>
    <w:rsid w:val="00B55435"/>
    <w:rsid w:val="00B57D68"/>
    <w:rsid w:val="00B64847"/>
    <w:rsid w:val="00B6569F"/>
    <w:rsid w:val="00B70E84"/>
    <w:rsid w:val="00B758BC"/>
    <w:rsid w:val="00B91416"/>
    <w:rsid w:val="00B944DC"/>
    <w:rsid w:val="00B9582C"/>
    <w:rsid w:val="00BA5ED0"/>
    <w:rsid w:val="00BB38AB"/>
    <w:rsid w:val="00BB46C7"/>
    <w:rsid w:val="00BB7B37"/>
    <w:rsid w:val="00BC4822"/>
    <w:rsid w:val="00BD62EB"/>
    <w:rsid w:val="00BE5F1A"/>
    <w:rsid w:val="00BE6C1D"/>
    <w:rsid w:val="00BF1A3E"/>
    <w:rsid w:val="00BF37B4"/>
    <w:rsid w:val="00BF4EF6"/>
    <w:rsid w:val="00C011FE"/>
    <w:rsid w:val="00C02943"/>
    <w:rsid w:val="00C03324"/>
    <w:rsid w:val="00C04F2C"/>
    <w:rsid w:val="00C11F25"/>
    <w:rsid w:val="00C22D4A"/>
    <w:rsid w:val="00C244BC"/>
    <w:rsid w:val="00C276F1"/>
    <w:rsid w:val="00C32409"/>
    <w:rsid w:val="00C33178"/>
    <w:rsid w:val="00C511A1"/>
    <w:rsid w:val="00C557F8"/>
    <w:rsid w:val="00C57471"/>
    <w:rsid w:val="00C62B98"/>
    <w:rsid w:val="00C70B4C"/>
    <w:rsid w:val="00C8056D"/>
    <w:rsid w:val="00C822B8"/>
    <w:rsid w:val="00C8554A"/>
    <w:rsid w:val="00CA0370"/>
    <w:rsid w:val="00CA1C20"/>
    <w:rsid w:val="00CA7C83"/>
    <w:rsid w:val="00CB4F63"/>
    <w:rsid w:val="00CB59D9"/>
    <w:rsid w:val="00CD035F"/>
    <w:rsid w:val="00CD1184"/>
    <w:rsid w:val="00CE25F7"/>
    <w:rsid w:val="00CF2334"/>
    <w:rsid w:val="00D025C7"/>
    <w:rsid w:val="00D03B9D"/>
    <w:rsid w:val="00D20A34"/>
    <w:rsid w:val="00D30BC2"/>
    <w:rsid w:val="00D33EF1"/>
    <w:rsid w:val="00D368D1"/>
    <w:rsid w:val="00D45835"/>
    <w:rsid w:val="00D63579"/>
    <w:rsid w:val="00D91A03"/>
    <w:rsid w:val="00DA28BE"/>
    <w:rsid w:val="00DC0405"/>
    <w:rsid w:val="00DC1D24"/>
    <w:rsid w:val="00DC22BE"/>
    <w:rsid w:val="00DC475B"/>
    <w:rsid w:val="00DD06A4"/>
    <w:rsid w:val="00DD0E14"/>
    <w:rsid w:val="00DD2929"/>
    <w:rsid w:val="00DD59C0"/>
    <w:rsid w:val="00DD6AE8"/>
    <w:rsid w:val="00DE44CC"/>
    <w:rsid w:val="00DE73D2"/>
    <w:rsid w:val="00DF0B98"/>
    <w:rsid w:val="00DF54E4"/>
    <w:rsid w:val="00DF6874"/>
    <w:rsid w:val="00E12344"/>
    <w:rsid w:val="00E16DF9"/>
    <w:rsid w:val="00E21B83"/>
    <w:rsid w:val="00E2609E"/>
    <w:rsid w:val="00E2758E"/>
    <w:rsid w:val="00E27DCB"/>
    <w:rsid w:val="00E31F5E"/>
    <w:rsid w:val="00E3433A"/>
    <w:rsid w:val="00E36AB7"/>
    <w:rsid w:val="00E448A4"/>
    <w:rsid w:val="00E46957"/>
    <w:rsid w:val="00E53E04"/>
    <w:rsid w:val="00E670C8"/>
    <w:rsid w:val="00E77D84"/>
    <w:rsid w:val="00E901B1"/>
    <w:rsid w:val="00E90687"/>
    <w:rsid w:val="00E92917"/>
    <w:rsid w:val="00E935E0"/>
    <w:rsid w:val="00E93931"/>
    <w:rsid w:val="00EA43E1"/>
    <w:rsid w:val="00EA759A"/>
    <w:rsid w:val="00EB451A"/>
    <w:rsid w:val="00EB513A"/>
    <w:rsid w:val="00EB7161"/>
    <w:rsid w:val="00EC13FD"/>
    <w:rsid w:val="00ED31A3"/>
    <w:rsid w:val="00EE7E4D"/>
    <w:rsid w:val="00EF51F1"/>
    <w:rsid w:val="00EF777B"/>
    <w:rsid w:val="00F01B6F"/>
    <w:rsid w:val="00F13E57"/>
    <w:rsid w:val="00F14CDF"/>
    <w:rsid w:val="00F34843"/>
    <w:rsid w:val="00F354E0"/>
    <w:rsid w:val="00F42602"/>
    <w:rsid w:val="00F521B0"/>
    <w:rsid w:val="00F67B36"/>
    <w:rsid w:val="00F82907"/>
    <w:rsid w:val="00F83E0B"/>
    <w:rsid w:val="00F85F0C"/>
    <w:rsid w:val="00F90710"/>
    <w:rsid w:val="00F91546"/>
    <w:rsid w:val="00F976EA"/>
    <w:rsid w:val="00F97F5A"/>
    <w:rsid w:val="00FA3890"/>
    <w:rsid w:val="00FA3925"/>
    <w:rsid w:val="00FB0300"/>
    <w:rsid w:val="00FB3B75"/>
    <w:rsid w:val="00FB4065"/>
    <w:rsid w:val="00FB5194"/>
    <w:rsid w:val="00FE6375"/>
    <w:rsid w:val="00FF4CF2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style="mso-width-relative:margin;mso-height-relative:margin;v-text-anchor:middle" fillcolor="none [3201]" strokecolor="none [2109]">
      <v:fill color="none [3201]"/>
      <v:stroke dashstyle="dash" color="none [2109]"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F78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@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iko@caesar.elte.h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k.elte.hu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pg@elte.hu" TargetMode="External"/><Relationship Id="rId1" Type="http://schemas.openxmlformats.org/officeDocument/2006/relationships/hyperlink" Target="mailto:eniko@caesar.elte.hu" TargetMode="External"/><Relationship Id="rId6" Type="http://schemas.openxmlformats.org/officeDocument/2006/relationships/hyperlink" Target="http://www.elte.hu" TargetMode="External"/><Relationship Id="rId5" Type="http://schemas.openxmlformats.org/officeDocument/2006/relationships/hyperlink" Target="http://www.ttk.elte.hu" TargetMode="External"/><Relationship Id="rId4" Type="http://schemas.openxmlformats.org/officeDocument/2006/relationships/hyperlink" Target="http://www.elt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bg1">
              <a:lumMod val="50000"/>
            </a:schemeClr>
          </a:solidFill>
          <a:prstDash val="lgDash"/>
        </a:ln>
      </a:spPr>
      <a:bodyPr wrap="none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B714-D9C9-4C6A-89DA-65124821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eniko</cp:lastModifiedBy>
  <cp:revision>3</cp:revision>
  <cp:lastPrinted>2013-01-13T12:12:00Z</cp:lastPrinted>
  <dcterms:created xsi:type="dcterms:W3CDTF">2013-01-13T17:18:00Z</dcterms:created>
  <dcterms:modified xsi:type="dcterms:W3CDTF">2013-01-13T17:19:00Z</dcterms:modified>
</cp:coreProperties>
</file>